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 № ______</w:t>
      </w: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eastAsia="ru-RU"/>
        </w:rPr>
        <w:t>на оказание платных образовательных услуг в</w:t>
      </w: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eastAsia="ru-RU"/>
        </w:rPr>
        <w:t>ГАПОУ НСО «НАСК»</w:t>
      </w:r>
    </w:p>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г. Новосибирск</w:t>
      </w:r>
      <w:r w:rsidRPr="006C28B6">
        <w:rPr>
          <w:rFonts w:ascii="Times New Roman" w:eastAsia="Times New Roman" w:hAnsi="Times New Roman" w:cs="Times New Roman"/>
          <w:sz w:val="24"/>
          <w:szCs w:val="24"/>
          <w:lang w:eastAsia="ru-RU"/>
        </w:rPr>
        <w:tab/>
      </w:r>
      <w:r w:rsidRPr="006C28B6">
        <w:rPr>
          <w:rFonts w:ascii="Times New Roman" w:eastAsia="Times New Roman" w:hAnsi="Times New Roman" w:cs="Times New Roman"/>
          <w:sz w:val="24"/>
          <w:szCs w:val="24"/>
          <w:lang w:eastAsia="ru-RU"/>
        </w:rPr>
        <w:tab/>
      </w:r>
      <w:r w:rsidRPr="006C28B6">
        <w:rPr>
          <w:rFonts w:ascii="Times New Roman" w:eastAsia="Times New Roman" w:hAnsi="Times New Roman" w:cs="Times New Roman"/>
          <w:sz w:val="24"/>
          <w:szCs w:val="24"/>
          <w:lang w:eastAsia="ru-RU"/>
        </w:rPr>
        <w:tab/>
      </w:r>
      <w:r w:rsidRPr="006C28B6">
        <w:rPr>
          <w:rFonts w:ascii="Times New Roman" w:eastAsia="Times New Roman" w:hAnsi="Times New Roman" w:cs="Times New Roman"/>
          <w:sz w:val="24"/>
          <w:szCs w:val="24"/>
          <w:lang w:eastAsia="ru-RU"/>
        </w:rPr>
        <w:tab/>
        <w:t xml:space="preserve">                                    </w:t>
      </w:r>
      <w:r w:rsidR="00AB64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"__" </w:t>
      </w:r>
      <w:r w:rsidR="002E4FC9">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 202</w:t>
      </w:r>
      <w:r w:rsidR="00AB64D0">
        <w:rPr>
          <w:rFonts w:ascii="Times New Roman" w:eastAsia="Times New Roman" w:hAnsi="Times New Roman" w:cs="Times New Roman"/>
          <w:sz w:val="24"/>
          <w:szCs w:val="24"/>
          <w:lang w:eastAsia="ru-RU"/>
        </w:rPr>
        <w:t>3</w:t>
      </w:r>
      <w:r w:rsidRPr="006C28B6">
        <w:rPr>
          <w:rFonts w:ascii="Times New Roman" w:eastAsia="Times New Roman" w:hAnsi="Times New Roman" w:cs="Times New Roman"/>
          <w:sz w:val="24"/>
          <w:szCs w:val="24"/>
          <w:lang w:eastAsia="ru-RU"/>
        </w:rPr>
        <w:t xml:space="preserve"> г.</w:t>
      </w:r>
    </w:p>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sz w:val="24"/>
          <w:szCs w:val="24"/>
          <w:lang w:eastAsia="ru-RU"/>
        </w:rPr>
      </w:pPr>
    </w:p>
    <w:p w:rsidR="00FE1FE6" w:rsidRPr="006C28B6" w:rsidRDefault="00FE1FE6" w:rsidP="00AB64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bCs/>
          <w:color w:val="000000"/>
          <w:sz w:val="24"/>
          <w:szCs w:val="24"/>
          <w:lang w:eastAsia="ru-RU" w:bidi="ru-RU"/>
        </w:rPr>
        <w:t>Государственное автономное профессиональное образовательное учреждение Новосибирской области "Новосибирский архитектурно-строительный колледж" (далее Учреждение)</w:t>
      </w:r>
      <w:r w:rsidRPr="006C28B6">
        <w:rPr>
          <w:rFonts w:ascii="Times New Roman" w:eastAsia="Times New Roman" w:hAnsi="Times New Roman" w:cs="Times New Roman"/>
          <w:sz w:val="24"/>
          <w:szCs w:val="24"/>
          <w:lang w:eastAsia="ru-RU"/>
        </w:rPr>
        <w:t xml:space="preserve">, действующее  на  основании  </w:t>
      </w:r>
      <w:r w:rsidRPr="006C28B6">
        <w:rPr>
          <w:rFonts w:ascii="Times New Roman" w:eastAsia="Times New Roman" w:hAnsi="Times New Roman" w:cs="Times New Roman"/>
          <w:bCs/>
          <w:sz w:val="24"/>
          <w:szCs w:val="24"/>
          <w:lang w:eastAsia="ru-RU"/>
        </w:rPr>
        <w:t>лицензии серии 54Л01, регистрационный № 11347</w:t>
      </w:r>
      <w:r w:rsidRPr="006C28B6">
        <w:rPr>
          <w:rFonts w:ascii="Times New Roman" w:eastAsia="Times New Roman" w:hAnsi="Times New Roman" w:cs="Times New Roman"/>
          <w:b/>
          <w:sz w:val="24"/>
          <w:szCs w:val="24"/>
          <w:lang w:eastAsia="ru-RU"/>
        </w:rPr>
        <w:t xml:space="preserve"> </w:t>
      </w:r>
      <w:r w:rsidRPr="006C28B6">
        <w:rPr>
          <w:rFonts w:ascii="Times New Roman" w:eastAsia="Times New Roman" w:hAnsi="Times New Roman" w:cs="Times New Roman"/>
          <w:sz w:val="24"/>
          <w:szCs w:val="24"/>
          <w:lang w:eastAsia="ru-RU"/>
        </w:rPr>
        <w:t xml:space="preserve">от  02.04.2020, выданной Министерством образования Новосибирской области (срок действия – бессрочно), и Свидетельства о государственной аккредитации (серия 54А01 № 0003814), регистрационный № 2281 от 27.05.2021, выданного Министерством  образования Новосибирской области (срок действия до 27.05.2027 г.), в лице директора </w:t>
      </w:r>
      <w:r w:rsidRPr="006C28B6">
        <w:rPr>
          <w:rFonts w:ascii="Times New Roman" w:eastAsia="Times New Roman" w:hAnsi="Times New Roman" w:cs="Times New Roman"/>
          <w:iCs/>
          <w:color w:val="000000"/>
          <w:sz w:val="24"/>
          <w:szCs w:val="24"/>
          <w:lang w:eastAsia="ru-RU" w:bidi="ru-RU"/>
        </w:rPr>
        <w:t>Аверьяскина Сергея Геннадиевича</w:t>
      </w:r>
      <w:r w:rsidRPr="006C28B6">
        <w:rPr>
          <w:rFonts w:ascii="Times New Roman" w:eastAsia="Times New Roman" w:hAnsi="Times New Roman" w:cs="Times New Roman"/>
          <w:sz w:val="24"/>
          <w:szCs w:val="24"/>
          <w:lang w:eastAsia="ru-RU"/>
        </w:rPr>
        <w:t xml:space="preserve">, действующего на основании  Устава, с одной стороны, </w:t>
      </w:r>
    </w:p>
    <w:p w:rsidR="00FE1FE6" w:rsidRPr="006C28B6" w:rsidRDefault="00FE1FE6" w:rsidP="00FE1FE6">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и гражданин (ка) РФ</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                                                   (указать гражданство)</w:t>
      </w:r>
    </w:p>
    <w:p w:rsidR="00FE1FE6" w:rsidRPr="006C28B6" w:rsidRDefault="00FE1FE6" w:rsidP="00FE1FE6">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 </w:t>
      </w: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(фамилия, имя, отчество (при наличии) родителя, законного представителя для несовершеннолетних Обучающихся)</w:t>
      </w:r>
    </w:p>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именуемый (</w:t>
      </w:r>
      <w:proofErr w:type="spellStart"/>
      <w:r w:rsidRPr="006C28B6">
        <w:rPr>
          <w:rFonts w:ascii="Times New Roman" w:eastAsia="Times New Roman" w:hAnsi="Times New Roman" w:cs="Times New Roman"/>
          <w:sz w:val="24"/>
          <w:szCs w:val="24"/>
          <w:lang w:eastAsia="ru-RU"/>
        </w:rPr>
        <w:t>ая</w:t>
      </w:r>
      <w:proofErr w:type="spellEnd"/>
      <w:r w:rsidRPr="006C28B6">
        <w:rPr>
          <w:rFonts w:ascii="Times New Roman" w:eastAsia="Times New Roman" w:hAnsi="Times New Roman" w:cs="Times New Roman"/>
          <w:sz w:val="24"/>
          <w:szCs w:val="24"/>
          <w:lang w:eastAsia="ru-RU"/>
        </w:rPr>
        <w:t>) в дальнейшем «Заказчик», с другой стороны, и</w:t>
      </w:r>
    </w:p>
    <w:p w:rsidR="00FE1FE6" w:rsidRPr="006C28B6" w:rsidRDefault="00FE1FE6" w:rsidP="00FE1FE6">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(фамилия, имя, отчество (при наличии) лица, зачисляемого на обучение)</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AB64D0"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в </w:t>
      </w:r>
      <w:r w:rsidR="00FE1FE6" w:rsidRPr="006C28B6">
        <w:rPr>
          <w:rFonts w:ascii="Times New Roman" w:eastAsia="Times New Roman" w:hAnsi="Times New Roman" w:cs="Times New Roman"/>
          <w:sz w:val="24"/>
          <w:szCs w:val="24"/>
          <w:lang w:eastAsia="ru-RU"/>
        </w:rPr>
        <w:t>дальней</w:t>
      </w:r>
      <w:r>
        <w:rPr>
          <w:rFonts w:ascii="Times New Roman" w:eastAsia="Times New Roman" w:hAnsi="Times New Roman" w:cs="Times New Roman"/>
          <w:sz w:val="24"/>
          <w:szCs w:val="24"/>
          <w:lang w:eastAsia="ru-RU"/>
        </w:rPr>
        <w:t xml:space="preserve">шем </w:t>
      </w:r>
      <w:r w:rsidR="00FE1FE6" w:rsidRPr="006C28B6">
        <w:rPr>
          <w:rFonts w:ascii="Times New Roman" w:eastAsia="Times New Roman" w:hAnsi="Times New Roman" w:cs="Times New Roman"/>
          <w:sz w:val="24"/>
          <w:szCs w:val="24"/>
          <w:lang w:eastAsia="ru-RU"/>
        </w:rPr>
        <w:t>«Обучающийся», с третьей стороны, совместно именуемые Стороны, заключили настоящий Договор (далее - Договор) о следующем: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eastAsia="ru-RU"/>
        </w:rPr>
        <w:t>I. Предмет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lang w:eastAsia="ru-RU"/>
        </w:rPr>
        <w:t>1.1. По настоящему договору Исполнитель по поручению Заказчика обязуется оказать Обучающемуся образовательную услугу, а Заказчик обязуется оплатить</w:t>
      </w:r>
      <w:r w:rsidR="00AB64D0">
        <w:rPr>
          <w:rFonts w:ascii="Times New Roman" w:eastAsia="Times New Roman" w:hAnsi="Times New Roman" w:cs="Times New Roman"/>
          <w:sz w:val="24"/>
          <w:szCs w:val="24"/>
          <w:lang w:eastAsia="ru-RU"/>
        </w:rPr>
        <w:t xml:space="preserve"> обучение по программе среднего профессионального образования</w:t>
      </w:r>
      <w:r w:rsidRPr="006C28B6">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u w:val="single"/>
          <w:lang w:eastAsia="ru-RU"/>
        </w:rPr>
        <w:t>по специальности:</w:t>
      </w:r>
    </w:p>
    <w:p w:rsidR="00FE1FE6" w:rsidRPr="006C28B6" w:rsidRDefault="00D96016" w:rsidP="00FE1FE6">
      <w:pPr>
        <w:autoSpaceDE w:val="0"/>
        <w:autoSpaceDN w:val="0"/>
        <w:adjustRightInd w:val="0"/>
        <w:spacing w:after="0" w:line="240" w:lineRule="auto"/>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 </w:t>
      </w:r>
      <w:r w:rsidR="00FE1FE6" w:rsidRPr="006C28B6">
        <w:rPr>
          <w:rFonts w:ascii="Times New Roman" w:eastAsia="Times New Roman" w:hAnsi="Times New Roman" w:cs="Times New Roman"/>
          <w:sz w:val="24"/>
          <w:szCs w:val="24"/>
          <w:lang w:eastAsia="ru-RU"/>
        </w:rPr>
        <w:t>(код, наименование профессии, специальности или направления подготовки)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Учреждения.</w:t>
      </w:r>
    </w:p>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1.2. Форма обучения </w:t>
      </w:r>
      <w:r w:rsidRPr="006C28B6">
        <w:rPr>
          <w:rFonts w:ascii="Times New Roman" w:eastAsia="Times New Roman" w:hAnsi="Times New Roman" w:cs="Times New Roman"/>
          <w:b/>
          <w:bCs/>
          <w:sz w:val="24"/>
          <w:szCs w:val="24"/>
          <w:lang w:eastAsia="ru-RU"/>
        </w:rPr>
        <w:t>– ОЧНАЯ.</w:t>
      </w:r>
      <w:r w:rsidRPr="006C28B6">
        <w:rPr>
          <w:rFonts w:ascii="Times New Roman" w:eastAsia="Times New Roman" w:hAnsi="Times New Roman" w:cs="Times New Roman"/>
          <w:sz w:val="24"/>
          <w:szCs w:val="24"/>
          <w:lang w:eastAsia="ru-RU"/>
        </w:rPr>
        <w:t xml:space="preserve">                                               </w:t>
      </w:r>
    </w:p>
    <w:p w:rsidR="00FE1FE6" w:rsidRPr="006C28B6" w:rsidRDefault="00FE1FE6" w:rsidP="00FE1FE6">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1.3. Срок освоения образовательной программы (продолжительность обучения) на момент подписания Договора составляет </w:t>
      </w:r>
      <w:r w:rsidR="00D96016">
        <w:rPr>
          <w:rFonts w:ascii="Times New Roman" w:eastAsia="Times New Roman" w:hAnsi="Times New Roman" w:cs="Times New Roman"/>
          <w:sz w:val="24"/>
          <w:szCs w:val="24"/>
          <w:lang w:eastAsia="ru-RU"/>
        </w:rPr>
        <w:t xml:space="preserve">   года     </w:t>
      </w:r>
      <w:r w:rsidRPr="006C28B6">
        <w:rPr>
          <w:rFonts w:ascii="Times New Roman" w:eastAsia="Times New Roman" w:hAnsi="Times New Roman" w:cs="Times New Roman"/>
          <w:sz w:val="24"/>
          <w:szCs w:val="24"/>
          <w:lang w:eastAsia="ru-RU"/>
        </w:rPr>
        <w:t xml:space="preserve">месяцев с </w:t>
      </w:r>
      <w:r>
        <w:rPr>
          <w:rFonts w:ascii="Times New Roman" w:eastAsia="Times New Roman" w:hAnsi="Times New Roman" w:cs="Times New Roman"/>
          <w:sz w:val="24"/>
          <w:szCs w:val="24"/>
          <w:lang w:eastAsia="ru-RU"/>
        </w:rPr>
        <w:t>__</w:t>
      </w:r>
      <w:r w:rsidRPr="006C28B6">
        <w:rPr>
          <w:rFonts w:ascii="Times New Roman" w:eastAsia="Times New Roman" w:hAnsi="Times New Roman" w:cs="Times New Roman"/>
          <w:sz w:val="24"/>
          <w:szCs w:val="24"/>
          <w:lang w:eastAsia="ru-RU"/>
        </w:rPr>
        <w:t>_курса обучения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                                (количество месяцев, лет)</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1.4. Зачисление Обучающегося производится в соответствии с Правилами приема в Учреждение, на основании заключённого Договора и оплаты услуг в соответствии с условиями настоящего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1.5. Стороны Договора при взаимном согласии вправе изменить образовательную программу на иную в рамках перечня реализуемых в Учреждении основных образовательных программ.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1.6. После освоения Обучающимся образовательной программы и успешного прохождения государственной итоговой аттестации ему выдается диплом установленного образца.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1.7. В случае отчисления Обучающегося из Учреждения до завершения им </w:t>
      </w:r>
      <w:proofErr w:type="gramStart"/>
      <w:r w:rsidRPr="006C28B6">
        <w:rPr>
          <w:rFonts w:ascii="Times New Roman" w:eastAsia="Times New Roman" w:hAnsi="Times New Roman" w:cs="Times New Roman"/>
          <w:sz w:val="24"/>
          <w:szCs w:val="24"/>
          <w:lang w:eastAsia="ru-RU"/>
        </w:rPr>
        <w:t>освоения  в</w:t>
      </w:r>
      <w:proofErr w:type="gramEnd"/>
      <w:r w:rsidRPr="006C28B6">
        <w:rPr>
          <w:rFonts w:ascii="Times New Roman" w:eastAsia="Times New Roman" w:hAnsi="Times New Roman" w:cs="Times New Roman"/>
          <w:sz w:val="24"/>
          <w:szCs w:val="24"/>
          <w:lang w:eastAsia="ru-RU"/>
        </w:rPr>
        <w:t xml:space="preserve"> полном объеме образовательной  программы и (или) </w:t>
      </w:r>
      <w:proofErr w:type="spellStart"/>
      <w:r w:rsidRPr="006C28B6">
        <w:rPr>
          <w:rFonts w:ascii="Times New Roman" w:eastAsia="Times New Roman" w:hAnsi="Times New Roman" w:cs="Times New Roman"/>
          <w:sz w:val="24"/>
          <w:szCs w:val="24"/>
          <w:lang w:eastAsia="ru-RU"/>
        </w:rPr>
        <w:t>непрохождения</w:t>
      </w:r>
      <w:proofErr w:type="spellEnd"/>
      <w:r w:rsidRPr="006C28B6">
        <w:rPr>
          <w:rFonts w:ascii="Times New Roman" w:eastAsia="Times New Roman" w:hAnsi="Times New Roman" w:cs="Times New Roman"/>
          <w:sz w:val="24"/>
          <w:szCs w:val="24"/>
          <w:lang w:eastAsia="ru-RU"/>
        </w:rPr>
        <w:t xml:space="preserve"> им в полном объеме итоговых аттестационных испытаний, входящих в состав государственной итоговой аттестации по соответствующей образовательной программе, ему выдается справка об обучении образца, установленного Учреждением.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     </w:t>
      </w: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eastAsia="ru-RU"/>
        </w:rPr>
        <w:lastRenderedPageBreak/>
        <w:t>II. Права сторон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2.1. Исполнитель имеет право:</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2.1.1. Самостоятельно осуществлять образовательный процесс (определять организационные формы учебного процесса, методы, средства и технологии обучения), устанавливать системы оценок, формы, порядок и периодичность всех форм аттестации.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2.1.2. Не допускать Обучающегося к промежуточной или государственной итоговой аттестации, если он имеет академическую задолженность (в случае его неуспеваемости).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2.1.4. В случае невнесения Заказчиком (Обучающимся) оплаты за обучение в установленные настоящим Договором сроки, либо наличия обстоятельств, очевидно свидетельствующих о том, что внесение Заказчиком (Обучающимся) оплаты за обучение в установленные настоящим Договором сроки не будет произведено, Исполнитель, в соответствии с п.2 ст. 328 Гражданского кодекса Российской Федерации, вправе в одностороннем порядке отказаться от исполнения настоящего Договора, а также потребовать возмещения убытков в соответствии с  законодательством Российской Федерации.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2.2. Заказчик имеет право:</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2.2.1. Требовать от Исполнителя надлежащего оказания услуг, предусмотренных настоящим Договором.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2.2.2.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6C28B6">
          <w:rPr>
            <w:rFonts w:ascii="Times New Roman" w:eastAsia="Times New Roman" w:hAnsi="Times New Roman" w:cs="Times New Roman"/>
            <w:sz w:val="24"/>
            <w:szCs w:val="24"/>
            <w:lang w:eastAsia="ru-RU"/>
          </w:rPr>
          <w:t>разделом I</w:t>
        </w:r>
      </w:hyperlink>
      <w:r w:rsidRPr="006C28B6">
        <w:rPr>
          <w:rFonts w:ascii="Times New Roman" w:eastAsia="Times New Roman" w:hAnsi="Times New Roman" w:cs="Times New Roman"/>
          <w:sz w:val="24"/>
          <w:szCs w:val="24"/>
          <w:lang w:eastAsia="ru-RU"/>
        </w:rPr>
        <w:t xml:space="preserve"> настоящего Договора, а также об успеваемости, поведении, отношении Обучающегося к учебе в целом и по отдельным предметам учебного плана.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2.2.3. Отказаться от исполнения Договора в любое время при условии оплаты Исп</w:t>
      </w:r>
      <w:r w:rsidR="00AB64D0">
        <w:rPr>
          <w:rFonts w:ascii="Times New Roman" w:eastAsia="Times New Roman" w:hAnsi="Times New Roman" w:cs="Times New Roman"/>
          <w:sz w:val="24"/>
          <w:szCs w:val="24"/>
          <w:lang w:eastAsia="ru-RU"/>
        </w:rPr>
        <w:t xml:space="preserve">олнителю фактически понесенных </w:t>
      </w:r>
      <w:r w:rsidRPr="006C28B6">
        <w:rPr>
          <w:rFonts w:ascii="Times New Roman" w:eastAsia="Times New Roman" w:hAnsi="Times New Roman" w:cs="Times New Roman"/>
          <w:sz w:val="24"/>
          <w:szCs w:val="24"/>
          <w:lang w:eastAsia="ru-RU"/>
        </w:rPr>
        <w:t>расходов.</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2.3. Обучающийся имеет право:</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2.3.1. Обучающемуся  предоставляются  академические  права  в соответствии с </w:t>
      </w:r>
      <w:hyperlink r:id="rId4" w:history="1">
        <w:r w:rsidRPr="006C28B6">
          <w:rPr>
            <w:rFonts w:ascii="Times New Roman" w:eastAsia="Times New Roman" w:hAnsi="Times New Roman" w:cs="Times New Roman"/>
            <w:sz w:val="24"/>
            <w:szCs w:val="24"/>
            <w:lang w:eastAsia="ru-RU"/>
          </w:rPr>
          <w:t>частью 1 статьи 34</w:t>
        </w:r>
      </w:hyperlink>
      <w:r w:rsidRPr="006C28B6">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2.3.2. Пользоваться имуществом Учреждения, включая библиотеку и информационные фонды открытого доступа, использовать возможн</w:t>
      </w:r>
      <w:r w:rsidR="00AB64D0">
        <w:rPr>
          <w:rFonts w:ascii="Times New Roman" w:eastAsia="Times New Roman" w:hAnsi="Times New Roman" w:cs="Times New Roman"/>
          <w:sz w:val="24"/>
          <w:szCs w:val="24"/>
          <w:lang w:eastAsia="ru-RU"/>
        </w:rPr>
        <w:t xml:space="preserve">ости учебных, производственных </w:t>
      </w:r>
      <w:r w:rsidRPr="006C28B6">
        <w:rPr>
          <w:rFonts w:ascii="Times New Roman" w:eastAsia="Times New Roman" w:hAnsi="Times New Roman" w:cs="Times New Roman"/>
          <w:sz w:val="24"/>
          <w:szCs w:val="24"/>
          <w:lang w:eastAsia="ru-RU"/>
        </w:rPr>
        <w:t>и других подразделений Исполнителя в порядке, установленном локальными актами Исполнителя, и в объеме необходимом для освоения образовательной программы, в соответствии с учебным планом и расписанием занятий.</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2.3.5. По согласованию с Исполнителем и Заказчиком получать дополнительные образовательные услуги, не входящие в рабочий учебный план и расписание занятий, на основании отдельно заключаемого договора об оказании дополнительных образовательных услуг.</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2.3.6. Самостоятельно оплачивать образовательные услуги по Договору в случае нарушения Заказчиком предусмотренных Договором обязанностей по оплате.</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2.3.7. Иногороднему Обучающемуся на период обучения при наличии свободных мест и согласия Заказчика может предоставляться место в общежитии Учреждения. Стоимость данной услуги не входит в стоимость обучения по настоящему Договору. Стоимость, порядок оплаты, условия поселения в общежитие оформляются отдельным Договором найма. В случае расторжения настоящего Договора право проживания в общежитии утрачивается.</w:t>
      </w:r>
    </w:p>
    <w:p w:rsidR="00FE1FE6" w:rsidRPr="006C28B6" w:rsidRDefault="00FE1FE6" w:rsidP="00FE1FE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val="en-US" w:eastAsia="ru-RU"/>
        </w:rPr>
        <w:t>III</w:t>
      </w:r>
      <w:r w:rsidRPr="006C28B6">
        <w:rPr>
          <w:rFonts w:ascii="Times New Roman" w:eastAsia="Times New Roman" w:hAnsi="Times New Roman" w:cs="Times New Roman"/>
          <w:b/>
          <w:bCs/>
          <w:sz w:val="24"/>
          <w:szCs w:val="24"/>
          <w:lang w:eastAsia="ru-RU"/>
        </w:rPr>
        <w:t>. Обязанности сторон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3.1. Исполнитель обязан: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lastRenderedPageBreak/>
        <w:t>3.1.1. Зачислить Обучающегося, выполнившего установленные законода</w:t>
      </w:r>
      <w:r w:rsidR="00AB64D0">
        <w:rPr>
          <w:rFonts w:ascii="Times New Roman" w:eastAsia="Times New Roman" w:hAnsi="Times New Roman" w:cs="Times New Roman"/>
          <w:sz w:val="24"/>
          <w:szCs w:val="24"/>
          <w:lang w:eastAsia="ru-RU"/>
        </w:rPr>
        <w:t>тельством Российской Федерации,</w:t>
      </w:r>
      <w:r w:rsidRPr="006C28B6">
        <w:rPr>
          <w:rFonts w:ascii="Times New Roman" w:eastAsia="Times New Roman" w:hAnsi="Times New Roman" w:cs="Times New Roman"/>
          <w:sz w:val="24"/>
          <w:szCs w:val="24"/>
          <w:lang w:eastAsia="ru-RU"/>
        </w:rPr>
        <w:t xml:space="preserve"> учредительными документами, локальными нормативными актами Исполнителя условия приема, в качестве студента.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3.1.2. Ознакомить Заказчика и Обучающегося с Уставом Учреждения, правилами внутреннего распорядка обучающихся, лицензией и свидетельством о государственной аккредитации, документами о порядке предоставлении платных образовательных услуг (в порядке и объеме, которые предусмотрены Федеральным </w:t>
      </w:r>
      <w:hyperlink r:id="rId5" w:history="1">
        <w:r w:rsidRPr="006C28B6">
          <w:rPr>
            <w:rFonts w:ascii="Times New Roman" w:eastAsia="Times New Roman" w:hAnsi="Times New Roman" w:cs="Times New Roman"/>
            <w:sz w:val="24"/>
            <w:szCs w:val="24"/>
            <w:lang w:eastAsia="ru-RU"/>
          </w:rPr>
          <w:t>законом</w:t>
        </w:r>
      </w:hyperlink>
      <w:r w:rsidRPr="006C28B6">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и </w:t>
      </w:r>
      <w:hyperlink r:id="rId6" w:history="1">
        <w:r w:rsidRPr="006C28B6">
          <w:rPr>
            <w:rFonts w:ascii="Times New Roman" w:eastAsia="Times New Roman" w:hAnsi="Times New Roman" w:cs="Times New Roman"/>
            <w:sz w:val="24"/>
            <w:szCs w:val="24"/>
            <w:lang w:eastAsia="ru-RU"/>
          </w:rPr>
          <w:t>Закон</w:t>
        </w:r>
      </w:hyperlink>
      <w:r w:rsidRPr="006C28B6">
        <w:rPr>
          <w:rFonts w:ascii="Times New Roman" w:eastAsia="Times New Roman" w:hAnsi="Times New Roman" w:cs="Times New Roman"/>
          <w:sz w:val="24"/>
          <w:szCs w:val="24"/>
          <w:lang w:eastAsia="ru-RU"/>
        </w:rPr>
        <w:t>ом Российской Федерации от 7 февраля 1992 г. N 2300-1 "О защите прав потребителей"), рабочим учебным планом и рабочими программами дисциплин, регламентирующими организацию и проведение образовательного процесса и поведение Обучающегося в период обучения в Учреждении.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3.1.3. Организовать и обеспечить надлежащее предоставление образовательных услуг, предусмотренных </w:t>
      </w:r>
      <w:hyperlink w:anchor="Par36" w:history="1">
        <w:r w:rsidRPr="006C28B6">
          <w:rPr>
            <w:rFonts w:ascii="Times New Roman" w:eastAsia="Times New Roman" w:hAnsi="Times New Roman" w:cs="Times New Roman"/>
            <w:sz w:val="24"/>
            <w:szCs w:val="24"/>
            <w:lang w:eastAsia="ru-RU"/>
          </w:rPr>
          <w:t>разделом I</w:t>
        </w:r>
      </w:hyperlink>
      <w:r w:rsidRPr="006C28B6">
        <w:rPr>
          <w:rFonts w:ascii="Times New Roman" w:eastAsia="Times New Roman" w:hAnsi="Times New Roman" w:cs="Times New Roman"/>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3.1.4. Обеспечить Обучающемуся предусмотренные выбранной образовательной программой условия ее освоения.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3.1.5. Принимать от Заказчика или Обучающегося плату за образовательные услуги;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3.1.6.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3.2. Заказчик обязан: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3.2.1. В строго установленные разделом </w:t>
      </w:r>
      <w:r w:rsidRPr="006C28B6">
        <w:rPr>
          <w:rFonts w:ascii="Times New Roman" w:eastAsia="Times New Roman" w:hAnsi="Times New Roman" w:cs="Times New Roman"/>
          <w:sz w:val="24"/>
          <w:szCs w:val="24"/>
          <w:lang w:val="en-US" w:eastAsia="ru-RU"/>
        </w:rPr>
        <w:t>IV</w:t>
      </w:r>
      <w:r w:rsidRPr="006C28B6">
        <w:rPr>
          <w:rFonts w:ascii="Times New Roman" w:eastAsia="Times New Roman" w:hAnsi="Times New Roman" w:cs="Times New Roman"/>
          <w:sz w:val="24"/>
          <w:szCs w:val="24"/>
          <w:lang w:eastAsia="ru-RU"/>
        </w:rPr>
        <w:t xml:space="preserve"> настоящего Договора сроки вн</w:t>
      </w:r>
      <w:r w:rsidR="00AB64D0">
        <w:rPr>
          <w:rFonts w:ascii="Times New Roman" w:eastAsia="Times New Roman" w:hAnsi="Times New Roman" w:cs="Times New Roman"/>
          <w:sz w:val="24"/>
          <w:szCs w:val="24"/>
          <w:lang w:eastAsia="ru-RU"/>
        </w:rPr>
        <w:t>осить оплату за предоставляемые</w:t>
      </w:r>
      <w:r w:rsidRPr="006C28B6">
        <w:rPr>
          <w:rFonts w:ascii="Times New Roman" w:eastAsia="Times New Roman" w:hAnsi="Times New Roman" w:cs="Times New Roman"/>
          <w:sz w:val="24"/>
          <w:szCs w:val="24"/>
          <w:lang w:eastAsia="ru-RU"/>
        </w:rPr>
        <w:t xml:space="preserve"> образовательные услуги на расчетный счет Исполнителя, а также предоставлять платежные документы, подтверждающие такую оплату. </w:t>
      </w:r>
    </w:p>
    <w:p w:rsidR="00FE1FE6" w:rsidRPr="006C28B6" w:rsidRDefault="00FE1FE6" w:rsidP="00FE1FE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3.2.2. Незамедлительно сообщать Исполнителю обо всех изменениях паспортных данных, места проживания, контактах своих и Обучающегося в срок, указанный в п. 8.6. настоящего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3.2.3. Извещать Исполнителя о затруднениях или невозможности выполнения своих обязательств, предусмотренных настоящим Договором.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3.2.4. Своевременно извещать Исполнителя (УМО) об уважительных причинах отсутствия Обучающегося на занятиях.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3.2.5. Возмещать ущерб, причиненный виновными действиями Обучающегося имуществу Исполнителя, в установленном законодательством РФ порядке.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6C28B6">
        <w:rPr>
          <w:rFonts w:ascii="Times New Roman" w:eastAsia="Times New Roman" w:hAnsi="Times New Roman" w:cs="Times New Roman"/>
          <w:sz w:val="24"/>
          <w:szCs w:val="24"/>
          <w:u w:val="single"/>
          <w:lang w:eastAsia="ru-RU"/>
        </w:rPr>
        <w:t>3.3. Обучающийся обязан: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3.3.1. Извещать (совместно с Заказчиком) Исполнителя о затруднениях или невозможности выполнения своих обязательств, предусмотренных настоящим Договором.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3.3.2. Посещать все виды учебных занятий, предусмотренные учебным планом и расписанием занятий, а также выполнять задания по самостоятельным работам в межсессионный период и во время учебно-аттестационной сессии; своевременно сдавать все зачеты, экзамены, курсовые проекты (работы), проходить все виды практики, иные формы промежуточной государственной аттестации.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3.3.3. Строго соблюдать требования Устава, Правила внутреннего распорядка, иные локальные нормативные акты Исполнителя, соблюдать учебную дисциплину и общепринятые нормы поведения, проявлять уважение к преподавательскому, учебно-вспомогательному, административно-управленческому, обслуживающему и иному персоналу Исполнителя и другим обучающимся, не посягать на их честь и достоинство.</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3.3.4. Своевременно извещать Исполнителя (УМО) об уважительных причинах своего отсутствия на занятиях.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3.3.5. Бережно относиться к имуществу Исполнителя. Возмещать ущерб, причиненный виновными действиями имуществу Исполнителя, в установленном законодательством РФ порядке. </w:t>
      </w:r>
    </w:p>
    <w:p w:rsidR="00FE1FE6" w:rsidRPr="006C28B6" w:rsidRDefault="00FE1FE6" w:rsidP="00FE1FE6">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lastRenderedPageBreak/>
        <w:t>3.3.6. Незамедлительно сообщать Исполнителю обо всех изменениях паспортных данных, места проживания, контактах в срок, указанный в п. 8.6. настоящего Договора.</w:t>
      </w: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eastAsia="ru-RU"/>
        </w:rPr>
        <w:t>I</w:t>
      </w:r>
      <w:r w:rsidRPr="006C28B6">
        <w:rPr>
          <w:rFonts w:ascii="Times New Roman" w:eastAsia="Times New Roman" w:hAnsi="Times New Roman" w:cs="Times New Roman"/>
          <w:b/>
          <w:bCs/>
          <w:sz w:val="24"/>
          <w:szCs w:val="24"/>
          <w:lang w:val="en-US" w:eastAsia="ru-RU"/>
        </w:rPr>
        <w:t>V</w:t>
      </w:r>
      <w:r w:rsidRPr="006C28B6">
        <w:rPr>
          <w:rFonts w:ascii="Times New Roman" w:eastAsia="Times New Roman" w:hAnsi="Times New Roman" w:cs="Times New Roman"/>
          <w:b/>
          <w:bCs/>
          <w:sz w:val="24"/>
          <w:szCs w:val="24"/>
          <w:lang w:eastAsia="ru-RU"/>
        </w:rPr>
        <w:t xml:space="preserve">. Стоимость образовательных услуг, сроки и порядок их оплаты </w:t>
      </w:r>
    </w:p>
    <w:p w:rsidR="00FE1FE6" w:rsidRPr="006C28B6" w:rsidRDefault="00AB64D0" w:rsidP="00FE1FE6">
      <w:pPr>
        <w:pBdr>
          <w:bottom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Полная стоимость образовательных услуг за весь период обучения</w:t>
      </w:r>
      <w:r w:rsidR="00872C5E">
        <w:rPr>
          <w:rFonts w:ascii="Times New Roman" w:eastAsia="Times New Roman" w:hAnsi="Times New Roman" w:cs="Times New Roman"/>
          <w:sz w:val="24"/>
          <w:szCs w:val="24"/>
          <w:lang w:eastAsia="ru-RU"/>
        </w:rPr>
        <w:t xml:space="preserve"> Обучающегося составляет</w:t>
      </w:r>
      <w:proofErr w:type="gramStart"/>
      <w:r w:rsidR="00872C5E">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00FE1FE6" w:rsidRPr="006C28B6">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00872C5E">
        <w:rPr>
          <w:rFonts w:ascii="Times New Roman" w:eastAsia="Times New Roman" w:hAnsi="Times New Roman" w:cs="Times New Roman"/>
          <w:sz w:val="24"/>
          <w:szCs w:val="24"/>
          <w:lang w:eastAsia="ru-RU"/>
        </w:rPr>
        <w:t>) рублей</w:t>
      </w:r>
      <w:r w:rsidR="00FE1FE6" w:rsidRPr="006C28B6">
        <w:rPr>
          <w:rFonts w:ascii="Times New Roman" w:eastAsia="Times New Roman" w:hAnsi="Times New Roman" w:cs="Times New Roman"/>
          <w:b/>
          <w:sz w:val="24"/>
          <w:szCs w:val="24"/>
          <w:lang w:eastAsia="ru-RU"/>
        </w:rPr>
        <w:t xml:space="preserve"> </w:t>
      </w:r>
      <w:r w:rsidR="00FE1FE6" w:rsidRPr="006C28B6">
        <w:rPr>
          <w:rFonts w:ascii="Times New Roman" w:eastAsia="Times New Roman" w:hAnsi="Times New Roman" w:cs="Times New Roman"/>
          <w:sz w:val="24"/>
          <w:szCs w:val="24"/>
          <w:lang w:eastAsia="ru-RU"/>
        </w:rPr>
        <w:t xml:space="preserve">00 копеек, в том числе: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b/>
          <w:sz w:val="24"/>
          <w:szCs w:val="24"/>
          <w:lang w:eastAsia="ru-RU"/>
        </w:rPr>
        <w:t>За первый курс обучения (1 курс)</w:t>
      </w:r>
      <w:r w:rsidRPr="006C28B6">
        <w:rPr>
          <w:rFonts w:ascii="Times New Roman" w:eastAsia="Times New Roman" w:hAnsi="Times New Roman" w:cs="Times New Roman"/>
          <w:sz w:val="24"/>
          <w:szCs w:val="24"/>
          <w:lang w:eastAsia="ru-RU"/>
        </w:rPr>
        <w:t xml:space="preserve"> -</w:t>
      </w:r>
      <w:proofErr w:type="gramStart"/>
      <w:r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sidR="002E4FC9">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рублей 00 копеек:</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первый семестр обучения –</w:t>
      </w:r>
      <w:proofErr w:type="gramStart"/>
      <w:r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 рублей 00 коп. оплата не позднее </w:t>
      </w:r>
      <w:r w:rsidR="00AB64D0">
        <w:rPr>
          <w:rFonts w:ascii="Times New Roman" w:eastAsia="Times New Roman" w:hAnsi="Times New Roman" w:cs="Times New Roman"/>
          <w:sz w:val="24"/>
          <w:szCs w:val="24"/>
          <w:lang w:eastAsia="ru-RU"/>
        </w:rPr>
        <w:t>01.09.20</w:t>
      </w:r>
      <w:r w:rsidR="00D96016">
        <w:rPr>
          <w:rFonts w:ascii="Times New Roman" w:eastAsia="Times New Roman" w:hAnsi="Times New Roman" w:cs="Times New Roman"/>
          <w:sz w:val="24"/>
          <w:szCs w:val="24"/>
          <w:lang w:eastAsia="ru-RU"/>
        </w:rPr>
        <w:t>___</w:t>
      </w:r>
      <w:r w:rsidR="00AB64D0">
        <w:rPr>
          <w:rFonts w:ascii="Times New Roman" w:eastAsia="Times New Roman" w:hAnsi="Times New Roman" w:cs="Times New Roman"/>
          <w:sz w:val="24"/>
          <w:szCs w:val="24"/>
          <w:lang w:eastAsia="ru-RU"/>
        </w:rPr>
        <w:t xml:space="preserve"> г</w:t>
      </w:r>
      <w:r w:rsidRPr="006C28B6">
        <w:rPr>
          <w:rFonts w:ascii="Times New Roman" w:eastAsia="Times New Roman" w:hAnsi="Times New Roman" w:cs="Times New Roman"/>
          <w:sz w:val="24"/>
          <w:szCs w:val="24"/>
          <w:lang w:eastAsia="ru-RU"/>
        </w:rPr>
        <w:t>;</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второй семестр обучения –</w:t>
      </w:r>
      <w:r>
        <w:rPr>
          <w:rFonts w:ascii="Times New Roman" w:eastAsia="Times New Roman" w:hAnsi="Times New Roman" w:cs="Times New Roman"/>
          <w:sz w:val="24"/>
          <w:szCs w:val="24"/>
          <w:lang w:eastAsia="ru-RU"/>
        </w:rPr>
        <w:t xml:space="preserve"> </w:t>
      </w:r>
      <w:proofErr w:type="gramStart"/>
      <w:r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sidRPr="006C28B6">
        <w:rPr>
          <w:rFonts w:ascii="Times New Roman" w:eastAsia="Times New Roman" w:hAnsi="Times New Roman" w:cs="Times New Roman"/>
          <w:sz w:val="24"/>
          <w:szCs w:val="24"/>
          <w:lang w:eastAsia="ru-RU"/>
        </w:rPr>
        <w:t xml:space="preserve"> рублей 00 коп. оплата не позднее </w:t>
      </w:r>
      <w:r w:rsidR="00AB64D0">
        <w:rPr>
          <w:rFonts w:ascii="Times New Roman" w:eastAsia="Times New Roman" w:hAnsi="Times New Roman" w:cs="Times New Roman"/>
          <w:sz w:val="24"/>
          <w:szCs w:val="24"/>
          <w:lang w:eastAsia="ru-RU"/>
        </w:rPr>
        <w:t>20.02.20</w:t>
      </w:r>
      <w:r w:rsidR="00D96016">
        <w:rPr>
          <w:rFonts w:ascii="Times New Roman" w:eastAsia="Times New Roman" w:hAnsi="Times New Roman" w:cs="Times New Roman"/>
          <w:sz w:val="24"/>
          <w:szCs w:val="24"/>
          <w:lang w:eastAsia="ru-RU"/>
        </w:rPr>
        <w:t>___</w:t>
      </w:r>
      <w:r w:rsidR="00AB64D0">
        <w:rPr>
          <w:rFonts w:ascii="Times New Roman" w:eastAsia="Times New Roman" w:hAnsi="Times New Roman" w:cs="Times New Roman"/>
          <w:sz w:val="24"/>
          <w:szCs w:val="24"/>
          <w:lang w:eastAsia="ru-RU"/>
        </w:rPr>
        <w:t xml:space="preserve"> г</w:t>
      </w:r>
      <w:r w:rsidRPr="006C28B6">
        <w:rPr>
          <w:rFonts w:ascii="Times New Roman" w:eastAsia="Times New Roman" w:hAnsi="Times New Roman" w:cs="Times New Roman"/>
          <w:sz w:val="24"/>
          <w:szCs w:val="24"/>
          <w:lang w:eastAsia="ru-RU"/>
        </w:rPr>
        <w:t>;</w:t>
      </w:r>
    </w:p>
    <w:p w:rsidR="00FE1FE6" w:rsidRPr="006C28B6" w:rsidRDefault="00AB64D0"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За второй курс обучения (2 </w:t>
      </w:r>
      <w:r w:rsidR="00FE1FE6" w:rsidRPr="006C28B6">
        <w:rPr>
          <w:rFonts w:ascii="Times New Roman" w:eastAsia="Times New Roman" w:hAnsi="Times New Roman" w:cs="Times New Roman"/>
          <w:b/>
          <w:sz w:val="24"/>
          <w:szCs w:val="24"/>
          <w:lang w:eastAsia="ru-RU"/>
        </w:rPr>
        <w:t>курс)</w:t>
      </w:r>
      <w:r w:rsidR="00FE1FE6" w:rsidRPr="006C28B6">
        <w:rPr>
          <w:rFonts w:ascii="Times New Roman" w:eastAsia="Times New Roman" w:hAnsi="Times New Roman" w:cs="Times New Roman"/>
          <w:sz w:val="24"/>
          <w:szCs w:val="24"/>
          <w:lang w:eastAsia="ru-RU"/>
        </w:rPr>
        <w:t xml:space="preserve"> -</w:t>
      </w:r>
      <w:proofErr w:type="gramStart"/>
      <w:r w:rsidR="00FE1FE6"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00FE1FE6"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00FE1FE6" w:rsidRPr="00021081">
        <w:rPr>
          <w:rFonts w:ascii="Times New Roman" w:eastAsia="Times New Roman" w:hAnsi="Times New Roman" w:cs="Times New Roman"/>
          <w:sz w:val="24"/>
          <w:szCs w:val="24"/>
          <w:lang w:eastAsia="ru-RU"/>
        </w:rPr>
        <w:t>)</w:t>
      </w:r>
      <w:r w:rsidR="00FE1FE6" w:rsidRPr="006C28B6">
        <w:rPr>
          <w:rFonts w:ascii="Times New Roman" w:eastAsia="Times New Roman" w:hAnsi="Times New Roman" w:cs="Times New Roman"/>
          <w:sz w:val="24"/>
          <w:szCs w:val="24"/>
          <w:lang w:eastAsia="ru-RU"/>
        </w:rPr>
        <w:t xml:space="preserve"> рублей 00 копеек:</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третий семестр обучения –</w:t>
      </w:r>
      <w:proofErr w:type="gramStart"/>
      <w:r>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рублей 00 коп. оплата не позднее </w:t>
      </w:r>
      <w:r w:rsidR="00AB64D0">
        <w:rPr>
          <w:rFonts w:ascii="Times New Roman" w:eastAsia="Times New Roman" w:hAnsi="Times New Roman" w:cs="Times New Roman"/>
          <w:sz w:val="24"/>
          <w:szCs w:val="24"/>
          <w:lang w:eastAsia="ru-RU"/>
        </w:rPr>
        <w:t>01.09.20</w:t>
      </w:r>
      <w:r w:rsidR="00D96016">
        <w:rPr>
          <w:rFonts w:ascii="Times New Roman" w:eastAsia="Times New Roman" w:hAnsi="Times New Roman" w:cs="Times New Roman"/>
          <w:sz w:val="24"/>
          <w:szCs w:val="24"/>
          <w:lang w:eastAsia="ru-RU"/>
        </w:rPr>
        <w:t>___</w:t>
      </w:r>
      <w:r w:rsidR="00AB64D0">
        <w:rPr>
          <w:rFonts w:ascii="Times New Roman" w:eastAsia="Times New Roman" w:hAnsi="Times New Roman" w:cs="Times New Roman"/>
          <w:sz w:val="24"/>
          <w:szCs w:val="24"/>
          <w:lang w:eastAsia="ru-RU"/>
        </w:rPr>
        <w:t>г</w:t>
      </w:r>
      <w:r w:rsidRPr="006C28B6">
        <w:rPr>
          <w:rFonts w:ascii="Times New Roman" w:eastAsia="Times New Roman" w:hAnsi="Times New Roman" w:cs="Times New Roman"/>
          <w:sz w:val="24"/>
          <w:szCs w:val="24"/>
          <w:lang w:eastAsia="ru-RU"/>
        </w:rPr>
        <w:t>;</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четвертый семестр обучения –</w:t>
      </w:r>
      <w:proofErr w:type="gramStart"/>
      <w:r>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sidR="00AB64D0">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рублей 00 коп. оплата не позднее </w:t>
      </w:r>
      <w:r w:rsidR="00AB64D0">
        <w:rPr>
          <w:rFonts w:ascii="Times New Roman" w:eastAsia="Times New Roman" w:hAnsi="Times New Roman" w:cs="Times New Roman"/>
          <w:sz w:val="24"/>
          <w:szCs w:val="24"/>
          <w:lang w:eastAsia="ru-RU"/>
        </w:rPr>
        <w:t>20.02.20</w:t>
      </w:r>
      <w:r w:rsidR="00D96016">
        <w:rPr>
          <w:rFonts w:ascii="Times New Roman" w:eastAsia="Times New Roman" w:hAnsi="Times New Roman" w:cs="Times New Roman"/>
          <w:sz w:val="24"/>
          <w:szCs w:val="24"/>
          <w:lang w:eastAsia="ru-RU"/>
        </w:rPr>
        <w:t>___</w:t>
      </w:r>
      <w:r w:rsidR="00AB64D0">
        <w:rPr>
          <w:rFonts w:ascii="Times New Roman" w:eastAsia="Times New Roman" w:hAnsi="Times New Roman" w:cs="Times New Roman"/>
          <w:sz w:val="24"/>
          <w:szCs w:val="24"/>
          <w:lang w:eastAsia="ru-RU"/>
        </w:rPr>
        <w:t xml:space="preserve"> г</w:t>
      </w:r>
      <w:r w:rsidRPr="006C28B6">
        <w:rPr>
          <w:rFonts w:ascii="Times New Roman" w:eastAsia="Times New Roman" w:hAnsi="Times New Roman" w:cs="Times New Roman"/>
          <w:sz w:val="24"/>
          <w:szCs w:val="24"/>
          <w:lang w:eastAsia="ru-RU"/>
        </w:rPr>
        <w:t>;</w:t>
      </w:r>
    </w:p>
    <w:p w:rsidR="00FE1FE6" w:rsidRPr="006C28B6" w:rsidRDefault="00FE1FE6" w:rsidP="00FE1F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8B6">
        <w:rPr>
          <w:rFonts w:ascii="Times New Roman" w:eastAsia="Times New Roman" w:hAnsi="Times New Roman" w:cs="Times New Roman"/>
          <w:b/>
          <w:sz w:val="24"/>
          <w:szCs w:val="24"/>
          <w:lang w:eastAsia="ru-RU"/>
        </w:rPr>
        <w:t>За третий курс (3 курс) обучения</w:t>
      </w:r>
      <w:r w:rsidRPr="006C28B6">
        <w:rPr>
          <w:rFonts w:ascii="Times New Roman" w:eastAsia="Times New Roman" w:hAnsi="Times New Roman" w:cs="Times New Roman"/>
          <w:sz w:val="24"/>
          <w:szCs w:val="24"/>
          <w:lang w:eastAsia="ru-RU"/>
        </w:rPr>
        <w:t xml:space="preserve"> -</w:t>
      </w:r>
      <w:proofErr w:type="gramStart"/>
      <w:r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sidRPr="006C28B6">
        <w:rPr>
          <w:rFonts w:ascii="Times New Roman" w:eastAsia="Times New Roman" w:hAnsi="Times New Roman" w:cs="Times New Roman"/>
          <w:sz w:val="24"/>
          <w:szCs w:val="24"/>
          <w:lang w:eastAsia="ru-RU"/>
        </w:rPr>
        <w:t xml:space="preserve"> рублей 00 копеек:</w:t>
      </w:r>
    </w:p>
    <w:p w:rsidR="00FE1FE6" w:rsidRPr="006C28B6" w:rsidRDefault="00FE1FE6" w:rsidP="00FE1F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пятый семестр обучения –</w:t>
      </w:r>
      <w:proofErr w:type="gramStart"/>
      <w:r>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proofErr w:type="gramEnd"/>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рублей 00 коп. оплата не позднее </w:t>
      </w:r>
      <w:r w:rsidR="00AB64D0">
        <w:rPr>
          <w:rFonts w:ascii="Times New Roman" w:eastAsia="Times New Roman" w:hAnsi="Times New Roman" w:cs="Times New Roman"/>
          <w:sz w:val="24"/>
          <w:szCs w:val="24"/>
          <w:lang w:eastAsia="ru-RU"/>
        </w:rPr>
        <w:t>01.09.20</w:t>
      </w:r>
      <w:r w:rsidR="00D96016">
        <w:rPr>
          <w:rFonts w:ascii="Times New Roman" w:eastAsia="Times New Roman" w:hAnsi="Times New Roman" w:cs="Times New Roman"/>
          <w:sz w:val="24"/>
          <w:szCs w:val="24"/>
          <w:lang w:eastAsia="ru-RU"/>
        </w:rPr>
        <w:t>___</w:t>
      </w:r>
      <w:r w:rsidR="00AB64D0">
        <w:rPr>
          <w:rFonts w:ascii="Times New Roman" w:eastAsia="Times New Roman" w:hAnsi="Times New Roman" w:cs="Times New Roman"/>
          <w:sz w:val="24"/>
          <w:szCs w:val="24"/>
          <w:lang w:eastAsia="ru-RU"/>
        </w:rPr>
        <w:t xml:space="preserve"> г</w:t>
      </w:r>
      <w:r w:rsidRPr="006C28B6">
        <w:rPr>
          <w:rFonts w:ascii="Times New Roman" w:eastAsia="Times New Roman" w:hAnsi="Times New Roman" w:cs="Times New Roman"/>
          <w:sz w:val="24"/>
          <w:szCs w:val="24"/>
          <w:lang w:eastAsia="ru-RU"/>
        </w:rPr>
        <w:t>;</w:t>
      </w:r>
    </w:p>
    <w:p w:rsidR="00FE1FE6" w:rsidRDefault="00FE1FE6" w:rsidP="00FE1FE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За шестой семестр обучения –</w:t>
      </w:r>
      <w:r>
        <w:rPr>
          <w:rFonts w:ascii="Times New Roman" w:eastAsia="Times New Roman" w:hAnsi="Times New Roman" w:cs="Times New Roman"/>
          <w:sz w:val="24"/>
          <w:szCs w:val="24"/>
          <w:lang w:eastAsia="ru-RU"/>
        </w:rPr>
        <w:t xml:space="preserve"> </w:t>
      </w:r>
      <w:r w:rsidRPr="006C28B6">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 xml:space="preserve"> (</w:t>
      </w:r>
      <w:r w:rsidR="002E4FC9">
        <w:rPr>
          <w:rFonts w:ascii="Times New Roman" w:eastAsia="Times New Roman" w:hAnsi="Times New Roman" w:cs="Times New Roman"/>
          <w:sz w:val="24"/>
          <w:szCs w:val="24"/>
          <w:lang w:eastAsia="ru-RU"/>
        </w:rPr>
        <w:t xml:space="preserve"> </w:t>
      </w:r>
      <w:r w:rsidRPr="00021081">
        <w:rPr>
          <w:rFonts w:ascii="Times New Roman" w:eastAsia="Times New Roman" w:hAnsi="Times New Roman" w:cs="Times New Roman"/>
          <w:sz w:val="24"/>
          <w:szCs w:val="24"/>
          <w:lang w:eastAsia="ru-RU"/>
        </w:rPr>
        <w:t>)</w:t>
      </w:r>
      <w:r w:rsidRPr="006C28B6">
        <w:rPr>
          <w:rFonts w:ascii="Times New Roman" w:eastAsia="Times New Roman" w:hAnsi="Times New Roman" w:cs="Times New Roman"/>
          <w:sz w:val="24"/>
          <w:szCs w:val="24"/>
          <w:lang w:eastAsia="ru-RU"/>
        </w:rPr>
        <w:t xml:space="preserve"> рублей 00 коп. оплата не позднее </w:t>
      </w:r>
      <w:r w:rsidR="00AB64D0">
        <w:rPr>
          <w:rFonts w:ascii="Times New Roman" w:eastAsia="Times New Roman" w:hAnsi="Times New Roman" w:cs="Times New Roman"/>
          <w:sz w:val="24"/>
          <w:szCs w:val="24"/>
          <w:lang w:eastAsia="ru-RU"/>
        </w:rPr>
        <w:t>20.02.20</w:t>
      </w:r>
      <w:r w:rsidR="00D96016">
        <w:rPr>
          <w:rFonts w:ascii="Times New Roman" w:eastAsia="Times New Roman" w:hAnsi="Times New Roman" w:cs="Times New Roman"/>
          <w:sz w:val="24"/>
          <w:szCs w:val="24"/>
          <w:lang w:eastAsia="ru-RU"/>
        </w:rPr>
        <w:t>___</w:t>
      </w:r>
      <w:bookmarkStart w:id="0" w:name="_GoBack"/>
      <w:bookmarkEnd w:id="0"/>
      <w:r w:rsidR="00AB64D0">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p>
    <w:p w:rsidR="00FE1FE6" w:rsidRPr="006C28B6" w:rsidRDefault="00FE1FE6" w:rsidP="00AB64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(оформляются дополнительными соглашениями к Договору).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4.2. Оплата производится путем безналичного перечисления денежных средств на расчетный счет Исполнителя, указанный в разделе </w:t>
      </w:r>
      <w:r w:rsidRPr="006C28B6">
        <w:rPr>
          <w:rFonts w:ascii="Times New Roman" w:eastAsia="Times New Roman" w:hAnsi="Times New Roman" w:cs="Times New Roman"/>
          <w:sz w:val="24"/>
          <w:szCs w:val="24"/>
          <w:lang w:val="en-US" w:eastAsia="ru-RU"/>
        </w:rPr>
        <w:t>IX</w:t>
      </w:r>
      <w:r w:rsidRPr="006C28B6">
        <w:rPr>
          <w:rFonts w:ascii="Times New Roman" w:eastAsia="Times New Roman" w:hAnsi="Times New Roman" w:cs="Times New Roman"/>
          <w:sz w:val="24"/>
          <w:szCs w:val="24"/>
          <w:lang w:eastAsia="ru-RU"/>
        </w:rPr>
        <w:t xml:space="preserve">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4.3. Оплата образовательных услуг удостоверяется путем предоставления Заказчиком (Обучающимся) документа, подтверждающего внесение оплаты. Датой внесения оплаты за обучение считается день поступления денежных средств на расчетный счет Исполнителя.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4.4. В случае расторжения настоящего Договора, предоставления академического отпуска Обучающемуся расчет за фактически полученную им образовательную услугу осуществляется исходя из 1/10 стоимости текущего года обучения за каждый месяц предоставленной образовательной услуги.</w:t>
      </w: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C28B6">
        <w:rPr>
          <w:rFonts w:ascii="Times New Roman" w:eastAsia="Times New Roman" w:hAnsi="Times New Roman" w:cs="Times New Roman"/>
          <w:b/>
          <w:sz w:val="24"/>
          <w:szCs w:val="24"/>
          <w:lang w:eastAsia="ru-RU"/>
        </w:rPr>
        <w:t>V. Порядок изменения и расторжения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Вносимые дополнения и изменения рассматриваются сторонами в двухнедельный срок и оформляются дополнительным соглашением к Договору.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5.2. Заказчик (Обучающийся) вправе отказаться от настоящего Договора, уведомив Исполнителя не менее чем за 14 (четырнадцать) календарных дней до предполагаемой даты расторжения Договора путем подачи письменного заявления об отчислении (переводе) из Учреждения в учебный отдел, при условии оплаты Исполнителю фактически понесенных им расходов.</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 в том числе, предусмотренных п. 22 Правил оказания платных образовательных услуг, утвержденных постановлением Правительства Российской Федерации от 15.09. 2020 г. № 1441:</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а) в случае применения к Обучающемуся, достигшему возраста пятнадцати лет, отчисления как меры дисциплинарного взыскания;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б) в случае невыполнения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наличия трех и более неудовлетворительных оценок по итогам экзаменационной сессии;</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в) в случае установления нарушения порядка приема в Университет, повлекшего по вине Обучающегося его незаконное зачисление;</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lastRenderedPageBreak/>
        <w:t>г) в случае невозможности надлежащего исполнения обязательств по оказанию Исполнителем платных образовательных услуг вследствие действий (бездействия) Заказчика (Обучающегося);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д) в случае просрочки оплаты по настоящему Договору более 2-х месяцев.</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5.4. Настоящий Договор может быть расторгнут по обстоятельствам, не зависящим от воли Сторон, в том числе в случае ликвидации Исполнителя.</w:t>
      </w: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C28B6">
        <w:rPr>
          <w:rFonts w:ascii="Times New Roman" w:eastAsia="Times New Roman" w:hAnsi="Times New Roman" w:cs="Times New Roman"/>
          <w:b/>
          <w:sz w:val="24"/>
          <w:szCs w:val="24"/>
          <w:lang w:eastAsia="ru-RU"/>
        </w:rPr>
        <w:t>V</w:t>
      </w:r>
      <w:r w:rsidRPr="006C28B6">
        <w:rPr>
          <w:rFonts w:ascii="Times New Roman" w:eastAsia="Times New Roman" w:hAnsi="Times New Roman" w:cs="Times New Roman"/>
          <w:b/>
          <w:sz w:val="24"/>
          <w:szCs w:val="24"/>
          <w:lang w:val="en-US" w:eastAsia="ru-RU"/>
        </w:rPr>
        <w:t>I</w:t>
      </w:r>
      <w:r w:rsidRPr="006C28B6">
        <w:rPr>
          <w:rFonts w:ascii="Times New Roman" w:eastAsia="Times New Roman" w:hAnsi="Times New Roman" w:cs="Times New Roman"/>
          <w:b/>
          <w:sz w:val="24"/>
          <w:szCs w:val="24"/>
          <w:lang w:eastAsia="ru-RU"/>
        </w:rPr>
        <w:t>. Ответственность за неисполнение или ненадлежащее исполнение условий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6.2. Стороны освобождаются от ответственности за полное или частичное неисполнение обязательств по данному Договору, если неисполнение (в </w:t>
      </w:r>
      <w:proofErr w:type="spellStart"/>
      <w:r w:rsidRPr="006C28B6">
        <w:rPr>
          <w:rFonts w:ascii="Times New Roman" w:eastAsia="Times New Roman" w:hAnsi="Times New Roman" w:cs="Times New Roman"/>
          <w:sz w:val="24"/>
          <w:szCs w:val="24"/>
          <w:lang w:eastAsia="ru-RU"/>
        </w:rPr>
        <w:t>т.ч</w:t>
      </w:r>
      <w:proofErr w:type="spellEnd"/>
      <w:r w:rsidRPr="006C28B6">
        <w:rPr>
          <w:rFonts w:ascii="Times New Roman" w:eastAsia="Times New Roman" w:hAnsi="Times New Roman" w:cs="Times New Roman"/>
          <w:sz w:val="24"/>
          <w:szCs w:val="24"/>
          <w:lang w:eastAsia="ru-RU"/>
        </w:rPr>
        <w:t>. частичное) явилось следствием обстоятельств непр</w:t>
      </w:r>
      <w:r w:rsidR="00AB64D0">
        <w:rPr>
          <w:rFonts w:ascii="Times New Roman" w:eastAsia="Times New Roman" w:hAnsi="Times New Roman" w:cs="Times New Roman"/>
          <w:sz w:val="24"/>
          <w:szCs w:val="24"/>
          <w:lang w:eastAsia="ru-RU"/>
        </w:rPr>
        <w:t>еодолимой силы в соответствии с</w:t>
      </w:r>
      <w:r w:rsidRPr="006C28B6">
        <w:rPr>
          <w:rFonts w:ascii="Times New Roman" w:eastAsia="Times New Roman" w:hAnsi="Times New Roman" w:cs="Times New Roman"/>
          <w:sz w:val="24"/>
          <w:szCs w:val="24"/>
          <w:lang w:eastAsia="ru-RU"/>
        </w:rPr>
        <w:t xml:space="preserve"> законодательством РФ.</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C28B6">
        <w:rPr>
          <w:rFonts w:ascii="Times New Roman" w:eastAsia="Times New Roman" w:hAnsi="Times New Roman" w:cs="Times New Roman"/>
          <w:b/>
          <w:sz w:val="24"/>
          <w:szCs w:val="24"/>
          <w:lang w:eastAsia="ru-RU"/>
        </w:rPr>
        <w:t>V</w:t>
      </w:r>
      <w:r w:rsidRPr="006C28B6">
        <w:rPr>
          <w:rFonts w:ascii="Times New Roman" w:eastAsia="Times New Roman" w:hAnsi="Times New Roman" w:cs="Times New Roman"/>
          <w:b/>
          <w:sz w:val="24"/>
          <w:szCs w:val="24"/>
          <w:lang w:val="en-US" w:eastAsia="ru-RU"/>
        </w:rPr>
        <w:t>I</w:t>
      </w:r>
      <w:r w:rsidRPr="006C28B6">
        <w:rPr>
          <w:rFonts w:ascii="Times New Roman" w:eastAsia="Times New Roman" w:hAnsi="Times New Roman" w:cs="Times New Roman"/>
          <w:b/>
          <w:sz w:val="24"/>
          <w:szCs w:val="24"/>
          <w:lang w:eastAsia="ru-RU"/>
        </w:rPr>
        <w:t>I. Срок действия Договора и условия заключения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 в установленном порядке.</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7.2. Документооборот может совершаться в электронной форме посредством направления Сторонами подписанных скан-копий документов с последующим обменом бумажными носителями. Электронные копии документов, направленные по электронной почте, признаются по юридической силе равными бумажным документам. Адрес электронной </w:t>
      </w:r>
      <w:r w:rsidR="00AB64D0">
        <w:rPr>
          <w:rFonts w:ascii="Times New Roman" w:eastAsia="Times New Roman" w:hAnsi="Times New Roman" w:cs="Times New Roman"/>
          <w:sz w:val="24"/>
          <w:szCs w:val="24"/>
          <w:lang w:eastAsia="ru-RU"/>
        </w:rPr>
        <w:t>почты взаимодействия со стороны</w:t>
      </w:r>
      <w:r w:rsidRPr="006C28B6">
        <w:rPr>
          <w:rFonts w:ascii="Times New Roman" w:eastAsia="Times New Roman" w:hAnsi="Times New Roman" w:cs="Times New Roman"/>
          <w:sz w:val="24"/>
          <w:szCs w:val="24"/>
          <w:lang w:eastAsia="ru-RU"/>
        </w:rPr>
        <w:t xml:space="preserve"> </w:t>
      </w:r>
      <w:proofErr w:type="gramStart"/>
      <w:r w:rsidRPr="006C28B6">
        <w:rPr>
          <w:rFonts w:ascii="Times New Roman" w:eastAsia="Times New Roman" w:hAnsi="Times New Roman" w:cs="Times New Roman"/>
          <w:sz w:val="24"/>
          <w:szCs w:val="24"/>
          <w:lang w:eastAsia="ru-RU"/>
        </w:rPr>
        <w:t>Исполнителя  nastk@edu54.ru</w:t>
      </w:r>
      <w:proofErr w:type="gramEnd"/>
      <w:r w:rsidRPr="006C28B6">
        <w:rPr>
          <w:rFonts w:ascii="Times New Roman" w:eastAsia="Times New Roman" w:hAnsi="Times New Roman" w:cs="Times New Roman"/>
          <w:sz w:val="24"/>
          <w:szCs w:val="24"/>
          <w:lang w:eastAsia="ru-RU"/>
        </w:rPr>
        <w:t>; со стороны Обучающегося - указан в разделе «Адреса и реквизиты Сторон».</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7.3. Окончание срока действия Договора влечет прекращение обязательств Сторон по Договору, за исключением обязательства Обучающегося по оплате оказанных образовательных услуг.</w:t>
      </w: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C28B6">
        <w:rPr>
          <w:rFonts w:ascii="Times New Roman" w:eastAsia="Times New Roman" w:hAnsi="Times New Roman" w:cs="Times New Roman"/>
          <w:b/>
          <w:sz w:val="24"/>
          <w:szCs w:val="24"/>
          <w:lang w:eastAsia="ru-RU"/>
        </w:rPr>
        <w:t>VII</w:t>
      </w:r>
      <w:r w:rsidRPr="006C28B6">
        <w:rPr>
          <w:rFonts w:ascii="Times New Roman" w:eastAsia="Times New Roman" w:hAnsi="Times New Roman" w:cs="Times New Roman"/>
          <w:b/>
          <w:sz w:val="24"/>
          <w:szCs w:val="24"/>
          <w:lang w:val="en-US" w:eastAsia="ru-RU"/>
        </w:rPr>
        <w:t>I</w:t>
      </w:r>
      <w:r w:rsidRPr="006C28B6">
        <w:rPr>
          <w:rFonts w:ascii="Times New Roman" w:eastAsia="Times New Roman" w:hAnsi="Times New Roman" w:cs="Times New Roman"/>
          <w:b/>
          <w:sz w:val="24"/>
          <w:szCs w:val="24"/>
          <w:lang w:eastAsia="ru-RU"/>
        </w:rPr>
        <w:t>. Прочие условия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8.4. Подписывая настоящий Договор Стороны подтверждают соблюдение Исполнителем обязанностей, указанных в п. 3.1.2. настоящего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8.5. В случае предоставления Обучающемуся академического отпуска все вопросы, связанные с продолжением обучения, регулируются дополните</w:t>
      </w:r>
      <w:r w:rsidR="00AB64D0">
        <w:rPr>
          <w:rFonts w:ascii="Times New Roman" w:eastAsia="Times New Roman" w:hAnsi="Times New Roman" w:cs="Times New Roman"/>
          <w:sz w:val="24"/>
          <w:szCs w:val="24"/>
          <w:lang w:eastAsia="ru-RU"/>
        </w:rPr>
        <w:t xml:space="preserve">льным соглашением, заключаемым </w:t>
      </w:r>
      <w:r w:rsidRPr="006C28B6">
        <w:rPr>
          <w:rFonts w:ascii="Times New Roman" w:eastAsia="Times New Roman" w:hAnsi="Times New Roman" w:cs="Times New Roman"/>
          <w:sz w:val="24"/>
          <w:szCs w:val="24"/>
          <w:lang w:eastAsia="ru-RU"/>
        </w:rPr>
        <w:t>к настоящему Договору.</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8.6. Стороны обязуются в течение 7 (семи) календарных дней письменно извещать друг друга об изменении сведений, указанных в разделе </w:t>
      </w:r>
      <w:r w:rsidRPr="006C28B6">
        <w:rPr>
          <w:rFonts w:ascii="Times New Roman" w:eastAsia="Times New Roman" w:hAnsi="Times New Roman" w:cs="Times New Roman"/>
          <w:sz w:val="24"/>
          <w:szCs w:val="24"/>
          <w:lang w:val="en-US" w:eastAsia="ru-RU"/>
        </w:rPr>
        <w:t>IX</w:t>
      </w:r>
      <w:r w:rsidRPr="006C28B6">
        <w:rPr>
          <w:rFonts w:ascii="Times New Roman" w:eastAsia="Times New Roman" w:hAnsi="Times New Roman" w:cs="Times New Roman"/>
          <w:sz w:val="24"/>
          <w:szCs w:val="24"/>
          <w:lang w:eastAsia="ru-RU"/>
        </w:rPr>
        <w:t xml:space="preserve"> настоящего Договора.</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8.7.  Настоящий Договор составлен в трех экземплярах, по одному для каждой из сторон. Все экземпляры имеют одинаковую юридическую силу.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28B6">
        <w:rPr>
          <w:rFonts w:ascii="Times New Roman" w:eastAsia="Times New Roman" w:hAnsi="Times New Roman" w:cs="Times New Roman"/>
          <w:sz w:val="24"/>
          <w:szCs w:val="24"/>
          <w:lang w:eastAsia="ru-RU"/>
        </w:rPr>
        <w:t xml:space="preserve">8.8. Все споры и разногласия по Договору при не достижении согласия между Сторонами разрешаются в порядке </w:t>
      </w:r>
      <w:r w:rsidR="00AB64D0">
        <w:rPr>
          <w:rFonts w:ascii="Times New Roman" w:eastAsia="Times New Roman" w:hAnsi="Times New Roman" w:cs="Times New Roman"/>
          <w:sz w:val="24"/>
          <w:szCs w:val="24"/>
          <w:lang w:eastAsia="ru-RU"/>
        </w:rPr>
        <w:t xml:space="preserve">и на условиях, предусмотренных </w:t>
      </w:r>
      <w:r w:rsidRPr="006C28B6">
        <w:rPr>
          <w:rFonts w:ascii="Times New Roman" w:eastAsia="Times New Roman" w:hAnsi="Times New Roman" w:cs="Times New Roman"/>
          <w:sz w:val="24"/>
          <w:szCs w:val="24"/>
          <w:lang w:eastAsia="ru-RU"/>
        </w:rPr>
        <w:t>законодательством РФ.</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ind w:left="2832" w:firstLine="708"/>
        <w:outlineLvl w:val="0"/>
        <w:rPr>
          <w:rFonts w:ascii="Times New Roman" w:eastAsia="Times New Roman" w:hAnsi="Times New Roman" w:cs="Times New Roman"/>
          <w:b/>
          <w:bCs/>
          <w:sz w:val="24"/>
          <w:szCs w:val="24"/>
          <w:lang w:eastAsia="ru-RU"/>
        </w:rPr>
      </w:pPr>
      <w:r w:rsidRPr="006C28B6">
        <w:rPr>
          <w:rFonts w:ascii="Times New Roman" w:eastAsia="Times New Roman" w:hAnsi="Times New Roman" w:cs="Times New Roman"/>
          <w:b/>
          <w:bCs/>
          <w:sz w:val="24"/>
          <w:szCs w:val="24"/>
          <w:lang w:val="en-US" w:eastAsia="ru-RU"/>
        </w:rPr>
        <w:t>IX</w:t>
      </w:r>
      <w:r w:rsidRPr="006C28B6">
        <w:rPr>
          <w:rFonts w:ascii="Times New Roman" w:eastAsia="Times New Roman" w:hAnsi="Times New Roman" w:cs="Times New Roman"/>
          <w:b/>
          <w:bCs/>
          <w:sz w:val="24"/>
          <w:szCs w:val="24"/>
          <w:lang w:eastAsia="ru-RU"/>
        </w:rPr>
        <w:t>. Адреса и реквизиты Сторон</w:t>
      </w:r>
    </w:p>
    <w:p w:rsidR="00FE1FE6" w:rsidRPr="006C28B6" w:rsidRDefault="00FE1FE6" w:rsidP="00FE1FE6">
      <w:pPr>
        <w:autoSpaceDE w:val="0"/>
        <w:autoSpaceDN w:val="0"/>
        <w:adjustRightInd w:val="0"/>
        <w:spacing w:after="0" w:line="240" w:lineRule="auto"/>
        <w:ind w:left="2832" w:firstLine="708"/>
        <w:outlineLvl w:val="0"/>
        <w:rPr>
          <w:rFonts w:ascii="Times New Roman" w:eastAsia="Times New Roman" w:hAnsi="Times New Roman" w:cs="Times New Roman"/>
          <w:b/>
          <w:bCs/>
          <w:sz w:val="24"/>
          <w:szCs w:val="24"/>
          <w:lang w:eastAsia="ru-RU"/>
        </w:rPr>
      </w:pPr>
    </w:p>
    <w:tbl>
      <w:tblPr>
        <w:tblpPr w:leftFromText="180" w:rightFromText="180" w:vertAnchor="text" w:horzAnchor="margin" w:tblpXSpec="center" w:tblpY="116"/>
        <w:tblW w:w="11676" w:type="dxa"/>
        <w:tblLook w:val="04A0" w:firstRow="1" w:lastRow="0" w:firstColumn="1" w:lastColumn="0" w:noHBand="0" w:noVBand="1"/>
      </w:tblPr>
      <w:tblGrid>
        <w:gridCol w:w="2977"/>
        <w:gridCol w:w="4252"/>
        <w:gridCol w:w="4447"/>
      </w:tblGrid>
      <w:tr w:rsidR="00FE1FE6" w:rsidRPr="006C28B6" w:rsidTr="00342412">
        <w:tc>
          <w:tcPr>
            <w:tcW w:w="2977"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lastRenderedPageBreak/>
              <w:t>Исполнитель</w:t>
            </w:r>
          </w:p>
        </w:tc>
        <w:tc>
          <w:tcPr>
            <w:tcW w:w="4252"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Заказчик</w:t>
            </w:r>
          </w:p>
        </w:tc>
        <w:tc>
          <w:tcPr>
            <w:tcW w:w="4447"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Обучающийся</w:t>
            </w:r>
          </w:p>
        </w:tc>
      </w:tr>
      <w:tr w:rsidR="00FE1FE6" w:rsidRPr="006C28B6" w:rsidTr="00342412">
        <w:tc>
          <w:tcPr>
            <w:tcW w:w="2977"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
          <w:p w:rsidR="00FE1FE6" w:rsidRPr="006C28B6" w:rsidRDefault="00FE1FE6" w:rsidP="00342412">
            <w:pPr>
              <w:widowControl w:val="0"/>
              <w:suppressAutoHyphens/>
              <w:overflowPunct w:val="0"/>
              <w:autoSpaceDE w:val="0"/>
              <w:autoSpaceDN w:val="0"/>
              <w:adjustRightInd w:val="0"/>
              <w:spacing w:after="0" w:line="240" w:lineRule="auto"/>
              <w:ind w:right="-248"/>
              <w:textAlignment w:val="baseline"/>
              <w:rPr>
                <w:rFonts w:ascii="Times New Roman" w:eastAsia="Times New Roman" w:hAnsi="Times New Roman" w:cs="Times New Roman"/>
                <w:bCs/>
                <w:color w:val="000000"/>
                <w:lang w:eastAsia="ru-RU" w:bidi="ru-RU"/>
              </w:rPr>
            </w:pPr>
            <w:r w:rsidRPr="006C28B6">
              <w:rPr>
                <w:rFonts w:ascii="Times New Roman" w:eastAsia="Times New Roman" w:hAnsi="Times New Roman" w:cs="Times New Roman"/>
                <w:bCs/>
                <w:color w:val="000000"/>
                <w:lang w:eastAsia="ru-RU" w:bidi="ru-RU"/>
              </w:rPr>
              <w:t>Государственное автономное профессиональное образовательное учреждение Новосибирской области "Новосибирский архитектурно-строительный колледж" (ГАПОУ НСО «НАСК»</w:t>
            </w:r>
            <w:r>
              <w:rPr>
                <w:rFonts w:ascii="Times New Roman" w:eastAsia="Times New Roman" w:hAnsi="Times New Roman" w:cs="Times New Roman"/>
                <w:bCs/>
                <w:color w:val="000000"/>
                <w:lang w:eastAsia="ru-RU" w:bidi="ru-RU"/>
              </w:rPr>
              <w:t>)</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ОГРН 1025401501586</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ОКТМО 50701000</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Место нахождения:</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roofErr w:type="gramStart"/>
            <w:r w:rsidRPr="006C28B6">
              <w:rPr>
                <w:rFonts w:ascii="Times New Roman" w:eastAsia="Times New Roman" w:hAnsi="Times New Roman" w:cs="Times New Roman"/>
                <w:color w:val="000000"/>
                <w:lang w:eastAsia="ru-RU"/>
              </w:rPr>
              <w:t>630108,г.</w:t>
            </w:r>
            <w:proofErr w:type="gramEnd"/>
            <w:r w:rsidRPr="006C28B6">
              <w:rPr>
                <w:rFonts w:ascii="Times New Roman" w:eastAsia="Times New Roman" w:hAnsi="Times New Roman" w:cs="Times New Roman"/>
                <w:color w:val="000000"/>
                <w:lang w:eastAsia="ru-RU"/>
              </w:rPr>
              <w:t xml:space="preserve"> Новосибирск,</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Ул. Станиславского,2/1</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ИНН 5404112446/КПП 540401001</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Платежные реквизиты:</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 xml:space="preserve">СИБИРСКОЕ ГУ БАНКА РОССИИ//УФК по Новосибирской области г. Новосибирск </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МФ и НП НСО (ГАПОУ НСО «НАСК»,</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л/</w:t>
            </w:r>
            <w:proofErr w:type="gramStart"/>
            <w:r w:rsidRPr="006C28B6">
              <w:rPr>
                <w:rFonts w:ascii="Times New Roman" w:eastAsia="Times New Roman" w:hAnsi="Times New Roman" w:cs="Times New Roman"/>
                <w:color w:val="000000"/>
                <w:lang w:eastAsia="ru-RU"/>
              </w:rPr>
              <w:t>с  010.13.027.5</w:t>
            </w:r>
            <w:proofErr w:type="gramEnd"/>
            <w:r w:rsidRPr="006C28B6">
              <w:rPr>
                <w:rFonts w:ascii="Times New Roman" w:eastAsia="Times New Roman" w:hAnsi="Times New Roman" w:cs="Times New Roman"/>
                <w:color w:val="000000"/>
                <w:lang w:eastAsia="ru-RU"/>
              </w:rPr>
              <w:t>)</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БИК 015004950</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proofErr w:type="spellStart"/>
            <w:r w:rsidRPr="006C28B6">
              <w:rPr>
                <w:rFonts w:ascii="Times New Roman" w:eastAsia="Times New Roman" w:hAnsi="Times New Roman" w:cs="Times New Roman"/>
                <w:color w:val="000000"/>
                <w:lang w:eastAsia="ru-RU"/>
              </w:rPr>
              <w:t>Корр</w:t>
            </w:r>
            <w:proofErr w:type="spellEnd"/>
            <w:r w:rsidRPr="006C28B6">
              <w:rPr>
                <w:rFonts w:ascii="Times New Roman" w:eastAsia="Times New Roman" w:hAnsi="Times New Roman" w:cs="Times New Roman"/>
                <w:color w:val="000000"/>
                <w:lang w:eastAsia="ru-RU"/>
              </w:rPr>
              <w:t>/Счет № 40102810445370000043</w:t>
            </w:r>
          </w:p>
          <w:p w:rsidR="00FE1FE6" w:rsidRPr="006C28B6" w:rsidRDefault="00FE1FE6" w:rsidP="00342412">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00"/>
                <w:lang w:eastAsia="ru-RU"/>
              </w:rPr>
            </w:pPr>
            <w:r w:rsidRPr="006C28B6">
              <w:rPr>
                <w:rFonts w:ascii="Times New Roman" w:eastAsia="Times New Roman" w:hAnsi="Times New Roman" w:cs="Times New Roman"/>
                <w:color w:val="000000"/>
                <w:lang w:eastAsia="ru-RU"/>
              </w:rPr>
              <w:t>Счет № 03224643500000005100</w:t>
            </w:r>
          </w:p>
          <w:p w:rsidR="00FE1FE6" w:rsidRPr="006C28B6" w:rsidRDefault="00FE1FE6" w:rsidP="00342412">
            <w:pPr>
              <w:autoSpaceDE w:val="0"/>
              <w:autoSpaceDN w:val="0"/>
              <w:adjustRightInd w:val="0"/>
              <w:spacing w:after="0" w:line="240" w:lineRule="auto"/>
              <w:rPr>
                <w:rFonts w:ascii="Times New Roman" w:eastAsia="Times New Roman" w:hAnsi="Times New Roman" w:cs="Arial"/>
                <w:color w:val="000000"/>
                <w:lang w:eastAsia="ru-RU"/>
              </w:rPr>
            </w:pPr>
            <w:r w:rsidRPr="006C28B6">
              <w:rPr>
                <w:rFonts w:ascii="Times New Roman" w:eastAsia="Times New Roman" w:hAnsi="Times New Roman" w:cs="Arial"/>
                <w:color w:val="000000"/>
                <w:lang w:eastAsia="ru-RU"/>
              </w:rPr>
              <w:t>Тел.: (383) 353-67-30</w:t>
            </w:r>
          </w:p>
          <w:p w:rsidR="00FE1FE6" w:rsidRPr="006C28B6" w:rsidRDefault="00FE1FE6" w:rsidP="00342412">
            <w:pPr>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Arial"/>
                <w:color w:val="000000"/>
                <w:lang w:eastAsia="ru-RU"/>
              </w:rPr>
              <w:t>Эл. Почта: nastk@edu54.ru</w:t>
            </w:r>
          </w:p>
        </w:tc>
        <w:tc>
          <w:tcPr>
            <w:tcW w:w="4252"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
          <w:tbl>
            <w:tblPr>
              <w:tblW w:w="292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1"/>
              <w:gridCol w:w="401"/>
              <w:gridCol w:w="92"/>
              <w:gridCol w:w="587"/>
              <w:gridCol w:w="204"/>
              <w:gridCol w:w="1482"/>
            </w:tblGrid>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(Фамилия Имя Отчество полностью)</w:t>
                  </w: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(дата рождения)</w:t>
                  </w:r>
                </w:p>
              </w:tc>
            </w:tr>
            <w:tr w:rsidR="00FE1FE6" w:rsidRPr="006C28B6" w:rsidTr="00342412">
              <w:tc>
                <w:tcPr>
                  <w:tcW w:w="1888" w:type="dxa"/>
                  <w:gridSpan w:val="4"/>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Паспорт гражданина</w:t>
                  </w:r>
                </w:p>
              </w:tc>
              <w:tc>
                <w:tcPr>
                  <w:tcW w:w="1034" w:type="dxa"/>
                  <w:gridSpan w:val="2"/>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1888" w:type="dxa"/>
                  <w:gridSpan w:val="4"/>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c>
                <w:tcPr>
                  <w:tcW w:w="1034" w:type="dxa"/>
                  <w:gridSpan w:val="2"/>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(наименование страны)</w:t>
                  </w: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серия</w:t>
                  </w:r>
                </w:p>
              </w:tc>
              <w:tc>
                <w:tcPr>
                  <w:tcW w:w="539" w:type="dxa"/>
                  <w:gridSpan w:val="2"/>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87"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номер</w:t>
                  </w:r>
                </w:p>
              </w:tc>
              <w:tc>
                <w:tcPr>
                  <w:tcW w:w="943" w:type="dxa"/>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39" w:type="dxa"/>
                  <w:gridSpan w:val="2"/>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87"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43" w:type="dxa"/>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выдан</w:t>
                  </w:r>
                </w:p>
              </w:tc>
              <w:tc>
                <w:tcPr>
                  <w:tcW w:w="2169" w:type="dxa"/>
                  <w:gridSpan w:val="5"/>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подразделения </w:t>
                  </w:r>
                </w:p>
              </w:tc>
            </w:tr>
            <w:tr w:rsidR="00FE1FE6" w:rsidRPr="006C28B6" w:rsidTr="00342412">
              <w:tc>
                <w:tcPr>
                  <w:tcW w:w="2922"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(кем, когда)</w:t>
                  </w: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(место жительства)</w:t>
                  </w:r>
                </w:p>
              </w:tc>
            </w:tr>
            <w:tr w:rsidR="00FE1FE6" w:rsidRPr="006C28B6" w:rsidTr="00342412">
              <w:tc>
                <w:tcPr>
                  <w:tcW w:w="1170"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Телефон(ы):</w:t>
                  </w:r>
                </w:p>
              </w:tc>
              <w:tc>
                <w:tcPr>
                  <w:tcW w:w="1752" w:type="dxa"/>
                  <w:gridSpan w:val="4"/>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2922"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Эл. почта________________________</w:t>
            </w:r>
          </w:p>
        </w:tc>
        <w:tc>
          <w:tcPr>
            <w:tcW w:w="4447" w:type="dxa"/>
            <w:shd w:val="clear" w:color="auto" w:fill="auto"/>
          </w:tcPr>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
          <w:tbl>
            <w:tblPr>
              <w:tblW w:w="30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
              <w:gridCol w:w="405"/>
              <w:gridCol w:w="108"/>
              <w:gridCol w:w="465"/>
              <w:gridCol w:w="326"/>
              <w:gridCol w:w="1384"/>
            </w:tblGrid>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(Фамилия Имя Отчество полностью)</w:t>
                  </w: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(дата рождения)</w:t>
                  </w:r>
                </w:p>
              </w:tc>
            </w:tr>
            <w:tr w:rsidR="00FE1FE6" w:rsidRPr="006C28B6" w:rsidTr="00342412">
              <w:tc>
                <w:tcPr>
                  <w:tcW w:w="1837" w:type="dxa"/>
                  <w:gridSpan w:val="4"/>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Паспорт гражданина</w:t>
                  </w:r>
                </w:p>
              </w:tc>
              <w:tc>
                <w:tcPr>
                  <w:tcW w:w="1183" w:type="dxa"/>
                  <w:gridSpan w:val="2"/>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1837" w:type="dxa"/>
                  <w:gridSpan w:val="4"/>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c>
                <w:tcPr>
                  <w:tcW w:w="1183" w:type="dxa"/>
                  <w:gridSpan w:val="2"/>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(наименование страны)</w:t>
                  </w: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серия</w:t>
                  </w:r>
                </w:p>
              </w:tc>
              <w:tc>
                <w:tcPr>
                  <w:tcW w:w="587" w:type="dxa"/>
                  <w:gridSpan w:val="2"/>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87"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номер</w:t>
                  </w:r>
                </w:p>
              </w:tc>
              <w:tc>
                <w:tcPr>
                  <w:tcW w:w="993" w:type="dxa"/>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7" w:type="dxa"/>
                  <w:gridSpan w:val="2"/>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687"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753" w:type="dxa"/>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выдан</w:t>
                  </w:r>
                </w:p>
              </w:tc>
              <w:tc>
                <w:tcPr>
                  <w:tcW w:w="2267" w:type="dxa"/>
                  <w:gridSpan w:val="5"/>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подразделения </w:t>
                  </w:r>
                </w:p>
              </w:tc>
            </w:tr>
            <w:tr w:rsidR="00FE1FE6" w:rsidRPr="006C28B6" w:rsidTr="00342412">
              <w:tc>
                <w:tcPr>
                  <w:tcW w:w="3020"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(кем, когда)</w:t>
                  </w: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 xml:space="preserve"> </w:t>
                  </w:r>
                </w:p>
              </w:tc>
            </w:tr>
            <w:tr w:rsidR="00FE1FE6" w:rsidRPr="006C28B6" w:rsidTr="00342412">
              <w:tc>
                <w:tcPr>
                  <w:tcW w:w="3020"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single" w:sz="4" w:space="0" w:color="auto"/>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(место жительства)</w:t>
                  </w:r>
                </w:p>
              </w:tc>
            </w:tr>
            <w:tr w:rsidR="00FE1FE6" w:rsidRPr="006C28B6" w:rsidTr="00342412">
              <w:tc>
                <w:tcPr>
                  <w:tcW w:w="1170" w:type="dxa"/>
                  <w:gridSpan w:val="2"/>
                  <w:tcBorders>
                    <w:top w:val="nil"/>
                    <w:left w:val="nil"/>
                    <w:bottom w:val="nil"/>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Телефон(ы):</w:t>
                  </w:r>
                </w:p>
              </w:tc>
              <w:tc>
                <w:tcPr>
                  <w:tcW w:w="1850" w:type="dxa"/>
                  <w:gridSpan w:val="4"/>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E1FE6" w:rsidRPr="006C28B6" w:rsidTr="00342412">
              <w:tc>
                <w:tcPr>
                  <w:tcW w:w="3020" w:type="dxa"/>
                  <w:gridSpan w:val="6"/>
                  <w:tcBorders>
                    <w:top w:val="nil"/>
                    <w:left w:val="nil"/>
                    <w:bottom w:val="single" w:sz="4" w:space="0" w:color="auto"/>
                    <w:right w:val="nil"/>
                  </w:tcBorders>
                </w:tcPr>
                <w:p w:rsidR="00FE1FE6" w:rsidRPr="006C28B6" w:rsidRDefault="00FE1FE6" w:rsidP="00D96016">
                  <w:pPr>
                    <w:framePr w:hSpace="180" w:wrap="around" w:vAnchor="text" w:hAnchor="margin" w:xAlign="center" w:y="116"/>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6C28B6">
              <w:rPr>
                <w:rFonts w:ascii="Times New Roman" w:eastAsia="Times New Roman" w:hAnsi="Times New Roman" w:cs="Times New Roman"/>
                <w:lang w:eastAsia="ru-RU"/>
              </w:rPr>
              <w:t>Эл.почта</w:t>
            </w:r>
            <w:proofErr w:type="spellEnd"/>
            <w:r w:rsidRPr="006C28B6">
              <w:rPr>
                <w:rFonts w:ascii="Times New Roman" w:eastAsia="Times New Roman" w:hAnsi="Times New Roman" w:cs="Times New Roman"/>
                <w:lang w:eastAsia="ru-RU"/>
              </w:rPr>
              <w:t>: ___________________________</w:t>
            </w:r>
          </w:p>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p>
          <w:p w:rsidR="00FE1FE6" w:rsidRPr="006C28B6" w:rsidRDefault="00FE1FE6" w:rsidP="00342412">
            <w:pPr>
              <w:autoSpaceDE w:val="0"/>
              <w:autoSpaceDN w:val="0"/>
              <w:adjustRightInd w:val="0"/>
              <w:spacing w:after="0" w:line="240" w:lineRule="auto"/>
              <w:jc w:val="center"/>
              <w:rPr>
                <w:rFonts w:ascii="Times New Roman" w:eastAsia="Times New Roman" w:hAnsi="Times New Roman" w:cs="Times New Roman"/>
                <w:lang w:eastAsia="ru-RU"/>
              </w:rPr>
            </w:pPr>
            <w:r w:rsidRPr="006C28B6">
              <w:rPr>
                <w:rFonts w:ascii="Times New Roman" w:eastAsia="Times New Roman" w:hAnsi="Times New Roman" w:cs="Times New Roman"/>
                <w:lang w:eastAsia="ru-RU"/>
              </w:rPr>
              <w:t xml:space="preserve"> </w:t>
            </w:r>
          </w:p>
        </w:tc>
      </w:tr>
    </w:tbl>
    <w:p w:rsidR="00FE1FE6" w:rsidRPr="006C28B6" w:rsidRDefault="00FE1FE6" w:rsidP="00FE1FE6">
      <w:pPr>
        <w:autoSpaceDE w:val="0"/>
        <w:autoSpaceDN w:val="0"/>
        <w:adjustRightInd w:val="0"/>
        <w:spacing w:after="0" w:line="240" w:lineRule="auto"/>
        <w:rPr>
          <w:rFonts w:ascii="Times New Roman" w:eastAsia="Times New Roman" w:hAnsi="Times New Roman" w:cs="Times New Roman"/>
          <w:b/>
          <w:bCs/>
          <w:lang w:eastAsia="ru-RU"/>
        </w:rPr>
      </w:pPr>
    </w:p>
    <w:p w:rsidR="00FE1FE6" w:rsidRPr="006C28B6" w:rsidRDefault="00FE1FE6" w:rsidP="00FE1FE6">
      <w:pPr>
        <w:autoSpaceDE w:val="0"/>
        <w:autoSpaceDN w:val="0"/>
        <w:adjustRightInd w:val="0"/>
        <w:spacing w:after="0" w:line="240" w:lineRule="auto"/>
        <w:rPr>
          <w:rFonts w:ascii="Courier New" w:eastAsia="Times New Roman" w:hAnsi="Courier New" w:cs="Courier New"/>
          <w:lang w:eastAsia="ru-RU"/>
        </w:rPr>
      </w:pPr>
      <w:r w:rsidRPr="006C28B6">
        <w:rPr>
          <w:rFonts w:ascii="Courier New" w:eastAsia="Times New Roman" w:hAnsi="Courier New" w:cs="Courier New"/>
          <w:lang w:eastAsia="ru-RU"/>
        </w:rPr>
        <w:t>____________</w:t>
      </w:r>
      <w:r w:rsidRPr="006C28B6">
        <w:rPr>
          <w:rFonts w:ascii="Times New Roman" w:eastAsia="Times New Roman" w:hAnsi="Times New Roman" w:cs="Times New Roman"/>
          <w:lang w:eastAsia="ru-RU"/>
        </w:rPr>
        <w:t xml:space="preserve">С. Г. </w:t>
      </w:r>
      <w:proofErr w:type="spellStart"/>
      <w:r w:rsidRPr="006C28B6">
        <w:rPr>
          <w:rFonts w:ascii="Times New Roman" w:eastAsia="Times New Roman" w:hAnsi="Times New Roman" w:cs="Times New Roman"/>
          <w:iCs/>
          <w:color w:val="000000"/>
          <w:lang w:eastAsia="ru-RU" w:bidi="ru-RU"/>
        </w:rPr>
        <w:t>Аверьяскин</w:t>
      </w:r>
      <w:proofErr w:type="spellEnd"/>
      <w:r w:rsidRPr="006C28B6">
        <w:rPr>
          <w:rFonts w:ascii="Times New Roman" w:eastAsia="Times New Roman" w:hAnsi="Times New Roman" w:cs="Times New Roman"/>
          <w:lang w:eastAsia="ru-RU"/>
        </w:rPr>
        <w:t xml:space="preserve">          </w:t>
      </w:r>
      <w:r w:rsidRPr="006C28B6">
        <w:rPr>
          <w:rFonts w:ascii="Courier New" w:eastAsia="Times New Roman" w:hAnsi="Courier New" w:cs="Courier New"/>
          <w:lang w:eastAsia="ru-RU"/>
        </w:rPr>
        <w:t>________________________ _____________________</w:t>
      </w:r>
    </w:p>
    <w:p w:rsidR="00FE1FE6" w:rsidRPr="006C28B6" w:rsidRDefault="00FE1FE6" w:rsidP="00FE1FE6">
      <w:pPr>
        <w:autoSpaceDE w:val="0"/>
        <w:autoSpaceDN w:val="0"/>
        <w:adjustRightInd w:val="0"/>
        <w:spacing w:after="0" w:line="240" w:lineRule="auto"/>
        <w:rPr>
          <w:rFonts w:ascii="Arial" w:eastAsia="Times New Roman" w:hAnsi="Arial" w:cs="Arial"/>
          <w:lang w:eastAsia="ru-RU"/>
        </w:rPr>
      </w:pPr>
      <w:r w:rsidRPr="006C28B6">
        <w:rPr>
          <w:rFonts w:ascii="Courier New" w:eastAsia="Times New Roman" w:hAnsi="Courier New" w:cs="Courier New"/>
          <w:lang w:eastAsia="ru-RU"/>
        </w:rPr>
        <w:t xml:space="preserve">                                    </w:t>
      </w:r>
      <w:r w:rsidRPr="006C28B6">
        <w:rPr>
          <w:rFonts w:ascii="Times New Roman" w:eastAsia="Times New Roman" w:hAnsi="Times New Roman" w:cs="Times New Roman"/>
          <w:lang w:eastAsia="ru-RU"/>
        </w:rPr>
        <w:t>(</w:t>
      </w:r>
      <w:proofErr w:type="gramStart"/>
      <w:r w:rsidRPr="006C28B6">
        <w:rPr>
          <w:rFonts w:ascii="Times New Roman" w:eastAsia="Times New Roman" w:hAnsi="Times New Roman" w:cs="Times New Roman"/>
          <w:lang w:eastAsia="ru-RU"/>
        </w:rPr>
        <w:t>подпись)</w:t>
      </w:r>
      <w:r w:rsidRPr="006C28B6">
        <w:rPr>
          <w:rFonts w:ascii="Courier New" w:eastAsia="Times New Roman" w:hAnsi="Courier New" w:cs="Courier New"/>
          <w:lang w:eastAsia="ru-RU"/>
        </w:rPr>
        <w:t xml:space="preserve">   </w:t>
      </w:r>
      <w:proofErr w:type="gramEnd"/>
      <w:r w:rsidRPr="006C28B6">
        <w:rPr>
          <w:rFonts w:ascii="Courier New" w:eastAsia="Times New Roman" w:hAnsi="Courier New" w:cs="Courier New"/>
          <w:lang w:eastAsia="ru-RU"/>
        </w:rPr>
        <w:t xml:space="preserve">               </w:t>
      </w:r>
      <w:r w:rsidRPr="006C28B6">
        <w:rPr>
          <w:rFonts w:ascii="Times New Roman" w:eastAsia="Times New Roman" w:hAnsi="Times New Roman" w:cs="Times New Roman"/>
          <w:lang w:eastAsia="ru-RU"/>
        </w:rPr>
        <w:t>(подпись)</w:t>
      </w:r>
      <w:r w:rsidRPr="006C28B6">
        <w:rPr>
          <w:rFonts w:ascii="Courier New" w:eastAsia="Times New Roman" w:hAnsi="Courier New" w:cs="Courier New"/>
          <w:lang w:eastAsia="ru-RU"/>
        </w:rPr>
        <w:t xml:space="preserve">    </w:t>
      </w:r>
    </w:p>
    <w:p w:rsidR="00FE1FE6" w:rsidRPr="006C28B6" w:rsidRDefault="00FE1FE6" w:rsidP="00FE1FE6">
      <w:pPr>
        <w:autoSpaceDE w:val="0"/>
        <w:autoSpaceDN w:val="0"/>
        <w:adjustRightInd w:val="0"/>
        <w:spacing w:after="0" w:line="240" w:lineRule="auto"/>
        <w:rPr>
          <w:rFonts w:ascii="Courier New" w:eastAsia="Times New Roman" w:hAnsi="Courier New" w:cs="Courier New"/>
          <w:lang w:eastAsia="ru-RU"/>
        </w:rPr>
      </w:pPr>
      <w:r w:rsidRPr="006C28B6">
        <w:rPr>
          <w:rFonts w:ascii="Arial" w:eastAsia="Times New Roman" w:hAnsi="Arial" w:cs="Arial"/>
          <w:lang w:eastAsia="ru-RU"/>
        </w:rPr>
        <w:tab/>
      </w:r>
      <w:r w:rsidRPr="006C28B6">
        <w:rPr>
          <w:rFonts w:ascii="Arial" w:eastAsia="Times New Roman" w:hAnsi="Arial" w:cs="Arial"/>
          <w:lang w:eastAsia="ru-RU"/>
        </w:rPr>
        <w:tab/>
      </w:r>
      <w:r w:rsidRPr="006C28B6">
        <w:rPr>
          <w:rFonts w:ascii="Arial" w:eastAsia="Times New Roman" w:hAnsi="Arial" w:cs="Arial"/>
          <w:lang w:eastAsia="ru-RU"/>
        </w:rPr>
        <w:tab/>
        <w:t xml:space="preserve">    </w:t>
      </w:r>
    </w:p>
    <w:p w:rsidR="00FE1FE6" w:rsidRPr="006C28B6" w:rsidRDefault="00FE1FE6" w:rsidP="00FE1FE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E1FE6" w:rsidRPr="006C28B6" w:rsidRDefault="00FE1FE6" w:rsidP="00FE1FE6">
      <w:pPr>
        <w:autoSpaceDE w:val="0"/>
        <w:autoSpaceDN w:val="0"/>
        <w:adjustRightInd w:val="0"/>
        <w:spacing w:after="0" w:line="240" w:lineRule="auto"/>
        <w:outlineLvl w:val="0"/>
        <w:rPr>
          <w:rFonts w:ascii="Arial" w:eastAsia="Times New Roman" w:hAnsi="Arial" w:cs="Arial"/>
          <w:sz w:val="24"/>
          <w:szCs w:val="24"/>
          <w:lang w:eastAsia="ru-RU"/>
        </w:rPr>
      </w:pPr>
    </w:p>
    <w:p w:rsidR="00FE1FE6" w:rsidRPr="006C28B6" w:rsidRDefault="00FE1FE6" w:rsidP="00FE1F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E1FE6" w:rsidRPr="006C28B6" w:rsidRDefault="00FE1FE6" w:rsidP="00FE1F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E1FE6" w:rsidRDefault="00FE1FE6" w:rsidP="00FE1FE6"/>
    <w:p w:rsidR="00CF0602" w:rsidRDefault="00CF0602"/>
    <w:sectPr w:rsidR="00CF0602" w:rsidSect="00677F3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E6"/>
    <w:rsid w:val="002E4FC9"/>
    <w:rsid w:val="003D5616"/>
    <w:rsid w:val="00872C5E"/>
    <w:rsid w:val="00AB64D0"/>
    <w:rsid w:val="00CF0602"/>
    <w:rsid w:val="00D96016"/>
    <w:rsid w:val="00FE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EAF3"/>
  <w15:chartTrackingRefBased/>
  <w15:docId w15:val="{6AF627CE-0054-47A7-920B-8A27F0EA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2E1541E6B77D1B7F4CF90A9B7B475EF976FF7E3CAEB6BCCB1D144498c8k2G" TargetMode="External"/><Relationship Id="rId5" Type="http://schemas.openxmlformats.org/officeDocument/2006/relationships/hyperlink" Target="consultantplus://offline/ref=1E2E1541E6B77D1B7F4CF90A9B7B475EF975FA7637AFB6BCCB1D144498c8k2G" TargetMode="External"/><Relationship Id="rId4" Type="http://schemas.openxmlformats.org/officeDocument/2006/relationships/hyperlink" Target="consultantplus://offline/ref=1E2E1541E6B77D1B7F4CF90A9B7B475EF975FA7637AFB6BCCB1D14449882B7ABE635723CE2EE934Ec2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2789</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User</cp:lastModifiedBy>
  <cp:revision>7</cp:revision>
  <dcterms:created xsi:type="dcterms:W3CDTF">2023-08-15T05:55:00Z</dcterms:created>
  <dcterms:modified xsi:type="dcterms:W3CDTF">2023-12-05T05:07:00Z</dcterms:modified>
</cp:coreProperties>
</file>